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10681" w14:textId="7F52E599" w:rsidR="003B3BA8" w:rsidRPr="003B3BA8" w:rsidRDefault="00C04472">
      <w:pPr>
        <w:pStyle w:val="CRCoverPage"/>
        <w:tabs>
          <w:tab w:val="right" w:pos="9639"/>
        </w:tabs>
        <w:spacing w:after="0"/>
        <w:rPr>
          <w:b/>
          <w:i/>
          <w:noProof/>
          <w:sz w:val="28"/>
        </w:rPr>
      </w:pPr>
      <w:r>
        <w:rPr>
          <w:b/>
          <w:noProof/>
          <w:sz w:val="24"/>
          <w:lang w:val="en-US"/>
        </w:rPr>
        <w:t>3GPP TSG-SA WG2 Meeting #1</w:t>
      </w:r>
      <w:r w:rsidR="00A139CD">
        <w:rPr>
          <w:b/>
          <w:noProof/>
          <w:sz w:val="24"/>
          <w:lang w:val="en-US"/>
        </w:rPr>
        <w:t>4</w:t>
      </w:r>
      <w:r w:rsidR="000C4858">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w:t>
      </w:r>
      <w:r w:rsidR="000C4858">
        <w:rPr>
          <w:b/>
          <w:i/>
          <w:noProof/>
          <w:sz w:val="28"/>
        </w:rPr>
        <w:t>0</w:t>
      </w:r>
      <w:r w:rsidR="008E0502">
        <w:rPr>
          <w:b/>
          <w:i/>
          <w:noProof/>
          <w:sz w:val="28"/>
        </w:rPr>
        <w:t>3808</w:t>
      </w:r>
    </w:p>
    <w:p w14:paraId="1F421BFA" w14:textId="0FCA8088" w:rsidR="00C8687C" w:rsidRDefault="00197B1B">
      <w:pPr>
        <w:pStyle w:val="CRCoverPage"/>
        <w:tabs>
          <w:tab w:val="right" w:pos="9639"/>
        </w:tabs>
        <w:outlineLvl w:val="0"/>
        <w:rPr>
          <w:b/>
          <w:i/>
          <w:noProof/>
          <w:color w:val="0070C0"/>
          <w:sz w:val="24"/>
          <w:lang w:val="en-US"/>
        </w:rPr>
      </w:pPr>
      <w:r>
        <w:rPr>
          <w:b/>
          <w:noProof/>
          <w:sz w:val="24"/>
          <w:lang w:val="en-US"/>
        </w:rPr>
        <w:t>1</w:t>
      </w:r>
      <w:r w:rsidR="000C4858">
        <w:rPr>
          <w:b/>
          <w:noProof/>
          <w:sz w:val="24"/>
          <w:lang w:val="en-US"/>
        </w:rPr>
        <w:t>7</w:t>
      </w:r>
      <w:r>
        <w:rPr>
          <w:b/>
          <w:noProof/>
          <w:sz w:val="24"/>
          <w:lang w:val="en-US"/>
        </w:rPr>
        <w:t>-</w:t>
      </w:r>
      <w:r w:rsidR="000C4858">
        <w:rPr>
          <w:b/>
          <w:noProof/>
          <w:sz w:val="24"/>
          <w:lang w:val="en-US"/>
        </w:rPr>
        <w:t>2</w:t>
      </w:r>
      <w:r w:rsidR="00E851C3">
        <w:rPr>
          <w:b/>
          <w:noProof/>
          <w:sz w:val="24"/>
          <w:lang w:val="en-US"/>
        </w:rPr>
        <w:t>8</w:t>
      </w:r>
      <w:r>
        <w:rPr>
          <w:b/>
          <w:noProof/>
          <w:sz w:val="24"/>
          <w:lang w:val="en-US"/>
        </w:rPr>
        <w:t xml:space="preserve"> </w:t>
      </w:r>
      <w:r w:rsidR="000C4858">
        <w:rPr>
          <w:b/>
          <w:noProof/>
          <w:sz w:val="24"/>
          <w:lang w:val="en-US"/>
        </w:rPr>
        <w:t>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0C4858">
        <w:rPr>
          <w:b/>
          <w:i/>
          <w:noProof/>
          <w:color w:val="0070C0"/>
          <w:sz w:val="24"/>
          <w:lang w:val="en-US"/>
        </w:rPr>
        <w:t>2971</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3954ADE" w:rsidR="00C8687C" w:rsidRDefault="008E0502">
            <w:pPr>
              <w:pStyle w:val="CRCoverPage"/>
              <w:spacing w:after="0"/>
              <w:jc w:val="center"/>
              <w:rPr>
                <w:b/>
                <w:noProof/>
              </w:rPr>
            </w:pPr>
            <w:r>
              <w:rPr>
                <w:b/>
                <w:noProof/>
                <w:sz w:val="28"/>
              </w:rPr>
              <w:t>3</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xml:space="preserve">, Qualcomm </w:t>
            </w:r>
            <w:proofErr w:type="spellStart"/>
            <w:r w:rsidR="005658E9">
              <w:t>Incorprorated</w:t>
            </w:r>
            <w:proofErr w:type="spellEnd"/>
            <w:r w:rsidR="005658E9">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proofErr w:type="spellStart"/>
            <w:r w:rsidRPr="00A75512">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A80B6" w14:textId="77777777"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p w14:paraId="1AA3A05D" w14:textId="77777777" w:rsidR="00D506EE" w:rsidRPr="00D506EE" w:rsidRDefault="00D506EE">
            <w:pPr>
              <w:pStyle w:val="CRCoverPage"/>
              <w:spacing w:after="0"/>
              <w:ind w:left="100"/>
              <w:rPr>
                <w:u w:val="single"/>
              </w:rPr>
            </w:pPr>
            <w:r w:rsidRPr="00D506EE">
              <w:rPr>
                <w:u w:val="single"/>
              </w:rPr>
              <w:t>Differences vs the previous revision:</w:t>
            </w:r>
          </w:p>
          <w:p w14:paraId="585F704F" w14:textId="7DCEDF46" w:rsidR="00D506EE" w:rsidRDefault="00D506EE" w:rsidP="00D506EE">
            <w:pPr>
              <w:pStyle w:val="CRCoverPage"/>
              <w:numPr>
                <w:ilvl w:val="0"/>
                <w:numId w:val="4"/>
              </w:numPr>
              <w:spacing w:after="0"/>
            </w:pPr>
            <w:r>
              <w:t xml:space="preserve">Resolved 2 existing editor notes, removed support for </w:t>
            </w:r>
            <w:proofErr w:type="spellStart"/>
            <w:r>
              <w:t>eCall</w:t>
            </w:r>
            <w:proofErr w:type="spellEnd"/>
            <w:r>
              <w:t>, addressed IMS identities related to NAI SUPI</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47FC3B4C" w14:textId="77777777" w:rsidR="00180735" w:rsidRDefault="00180735" w:rsidP="00FD07D2">
            <w:pPr>
              <w:pStyle w:val="CRCoverPage"/>
              <w:numPr>
                <w:ilvl w:val="0"/>
                <w:numId w:val="3"/>
              </w:numPr>
              <w:spacing w:after="0"/>
              <w:rPr>
                <w:noProof/>
              </w:rPr>
            </w:pPr>
            <w:r>
              <w:rPr>
                <w:noProof/>
              </w:rPr>
              <w:t>Domain selection for emergency session from SNPN</w:t>
            </w:r>
          </w:p>
          <w:p w14:paraId="5A02E027" w14:textId="31EBB462" w:rsidR="000A19EA" w:rsidRDefault="000A19EA" w:rsidP="000A19EA">
            <w:pPr>
              <w:pStyle w:val="CRCoverPage"/>
              <w:spacing w:after="0"/>
              <w:ind w:left="100"/>
              <w:rPr>
                <w:noProof/>
                <w:u w:val="single"/>
              </w:rPr>
            </w:pPr>
            <w:r w:rsidRPr="000A19EA">
              <w:rPr>
                <w:noProof/>
                <w:u w:val="single"/>
              </w:rPr>
              <w:t>Differences with respect to previous revision:</w:t>
            </w:r>
          </w:p>
          <w:p w14:paraId="3A73D038" w14:textId="34121780" w:rsidR="000A19EA" w:rsidRDefault="000A19EA" w:rsidP="000A19EA">
            <w:pPr>
              <w:pStyle w:val="CRCoverPage"/>
              <w:spacing w:after="0"/>
              <w:ind w:left="100"/>
              <w:rPr>
                <w:noProof/>
              </w:rPr>
            </w:pPr>
            <w:r>
              <w:rPr>
                <w:noProof/>
              </w:rPr>
              <w:t>Remove the editors note for supporting non-IMSI based SNPN UE in K.3.</w:t>
            </w:r>
          </w:p>
          <w:p w14:paraId="351C4E23" w14:textId="78A7586C" w:rsidR="000A19EA" w:rsidRPr="000A19EA" w:rsidRDefault="000A19EA" w:rsidP="000A19EA">
            <w:pPr>
              <w:pStyle w:val="CRCoverPage"/>
              <w:spacing w:after="0"/>
              <w:ind w:left="100"/>
              <w:rPr>
                <w:noProof/>
                <w:u w:val="single"/>
              </w:rPr>
            </w:pPr>
            <w:r>
              <w:rPr>
                <w:noProof/>
              </w:rPr>
              <w:t>Remove editors note on eCall</w:t>
            </w:r>
          </w:p>
          <w:p w14:paraId="1B975D4D" w14:textId="521DBDB0" w:rsidR="000A19EA" w:rsidRDefault="000A19EA" w:rsidP="000A19EA">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C9712" w:rsidR="00C8687C" w:rsidRDefault="00717459" w:rsidP="005739C9">
            <w:pPr>
              <w:pStyle w:val="CRCoverPage"/>
              <w:spacing w:after="0"/>
              <w:ind w:left="100"/>
              <w:rPr>
                <w:noProof/>
              </w:rPr>
            </w:pPr>
            <w:r>
              <w:rPr>
                <w:noProof/>
              </w:rPr>
              <w:t xml:space="preserve">3.1, </w:t>
            </w:r>
            <w:r w:rsidR="003B40ED">
              <w:rPr>
                <w:noProof/>
              </w:rPr>
              <w:t xml:space="preserve">3.2, </w:t>
            </w:r>
            <w:r w:rsidR="003170C8">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ED8AE80" w:rsidR="00C8687C" w:rsidRPr="00176AB8" w:rsidRDefault="00B56C81">
            <w:pPr>
              <w:pStyle w:val="CRCoverPage"/>
              <w:spacing w:after="0"/>
              <w:ind w:left="100"/>
              <w:rPr>
                <w:caps/>
                <w:noProof/>
              </w:rPr>
            </w:pPr>
            <w:r>
              <w:rPr>
                <w:caps/>
                <w:noProof/>
              </w:rPr>
              <w:t xml:space="preserve">Annex YY should be replaced by the proper Annex once the </w:t>
            </w:r>
            <w:r w:rsidR="00A0660B">
              <w:rPr>
                <w:caps/>
                <w:noProof/>
              </w:rPr>
              <w:t xml:space="preserve">23.228 </w:t>
            </w:r>
            <w:r w:rsidR="005C217A">
              <w:rPr>
                <w:caps/>
                <w:noProof/>
              </w:rPr>
              <w:t xml:space="preserve">CR </w:t>
            </w:r>
            <w:r w:rsidR="00C474D2">
              <w:rPr>
                <w:caps/>
                <w:noProof/>
              </w:rPr>
              <w:t xml:space="preserve">1243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5212AFB6"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DA7DFA" w:rsidR="00C8687C" w:rsidRDefault="00C04472">
      <w:pPr>
        <w:jc w:val="center"/>
        <w:rPr>
          <w:ins w:id="2" w:author="Gludovacz, Dieter" w:date="2021-04-13T18:44:00Z"/>
          <w:noProof/>
          <w:color w:val="FF0000"/>
          <w:sz w:val="36"/>
        </w:rPr>
      </w:pPr>
      <w:r>
        <w:rPr>
          <w:noProof/>
          <w:color w:val="FF0000"/>
          <w:sz w:val="36"/>
        </w:rPr>
        <w:lastRenderedPageBreak/>
        <w:t>**** First Change ****</w:t>
      </w:r>
    </w:p>
    <w:p w14:paraId="77A9803F" w14:textId="77777777" w:rsidR="00A77F26" w:rsidRDefault="00A77F26" w:rsidP="00A77F26">
      <w:pPr>
        <w:pStyle w:val="Heading2"/>
      </w:pPr>
      <w:bookmarkStart w:id="3" w:name="_Toc58919125"/>
      <w:bookmarkStart w:id="4" w:name="_Toc67982768"/>
      <w:bookmarkStart w:id="5" w:name="_Toc58919126"/>
      <w:bookmarkStart w:id="6" w:name="_Toc67982769"/>
      <w:r>
        <w:t>3.1</w:t>
      </w:r>
      <w:r>
        <w:tab/>
        <w:t>Definitions</w:t>
      </w:r>
      <w:bookmarkEnd w:id="3"/>
      <w:bookmarkEnd w:id="4"/>
    </w:p>
    <w:p w14:paraId="3CA9F3C9" w14:textId="77777777" w:rsidR="00A77F26" w:rsidRDefault="00A77F26" w:rsidP="00A77F26">
      <w:r>
        <w:t>For the purposes of the present document, the terms and definitions given in TR 21.905 [11] and the following apply. A term defined in the present document takes precedence over the definition of the same term, if any, in TR 21.905 [11].</w:t>
      </w:r>
    </w:p>
    <w:p w14:paraId="5EFA4C72" w14:textId="77777777" w:rsidR="00A77F26" w:rsidRDefault="00A77F26" w:rsidP="00A77F26">
      <w:r>
        <w:rPr>
          <w:b/>
        </w:rPr>
        <w:t>Charging Data Record:</w:t>
      </w:r>
      <w:r>
        <w:t xml:space="preserve"> Record generated by a network element for the purpose of billing a subscriber for the provided service. See TS 32.260 [35] for further details.</w:t>
      </w:r>
    </w:p>
    <w:p w14:paraId="435396DE" w14:textId="77777777" w:rsidR="00A77F26" w:rsidRDefault="00A77F26" w:rsidP="00A77F26">
      <w:r>
        <w:rPr>
          <w:b/>
        </w:rPr>
        <w:t>Connectivity Session Location and Repository Function (CLF):</w:t>
      </w:r>
      <w:r>
        <w:t xml:space="preserve"> As per ETSI ES 282 004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8CF9A3D" w14:textId="77777777" w:rsidR="00A77F26" w:rsidRDefault="00A77F26" w:rsidP="00A77F26">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4F5CFCF6" w14:textId="77777777" w:rsidR="00A77F26" w:rsidRDefault="00A77F26" w:rsidP="00A77F2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3D614B4D" w14:textId="77777777" w:rsidR="00A77F26" w:rsidRDefault="00A77F26" w:rsidP="00A77F2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58928BF5" w14:textId="77777777" w:rsidR="00A77F26" w:rsidRDefault="00A77F26" w:rsidP="00A77F26">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09101EAF" w14:textId="77777777" w:rsidR="00A77F26" w:rsidRDefault="00A77F26" w:rsidP="00A77F26">
      <w:r>
        <w:rPr>
          <w:b/>
        </w:rPr>
        <w:t>Emergency Service Routing Key (ESRK):</w:t>
      </w:r>
      <w:r>
        <w:t xml:space="preserve"> see TS 23.271 [5] or J</w:t>
      </w:r>
      <w:r>
        <w:noBreakHyphen/>
        <w:t>STD</w:t>
      </w:r>
      <w:r>
        <w:noBreakHyphen/>
        <w:t>036 [23].</w:t>
      </w:r>
    </w:p>
    <w:p w14:paraId="4A75C989" w14:textId="77777777" w:rsidR="00A77F26" w:rsidRDefault="00A77F26" w:rsidP="00A77F26">
      <w:r>
        <w:rPr>
          <w:b/>
        </w:rPr>
        <w:t>Emergency Service Routing Number (ESRN):</w:t>
      </w:r>
      <w:r>
        <w:t xml:space="preserve"> North American Numbering Plan number used for routing of an emergency call to the appropriate gateway for an eventual delivery towards a CS-based PSAP.</w:t>
      </w:r>
    </w:p>
    <w:p w14:paraId="23C15BD2" w14:textId="77777777" w:rsidR="00A77F26" w:rsidRDefault="00A77F26" w:rsidP="00A77F26">
      <w:r>
        <w:rPr>
          <w:b/>
        </w:rPr>
        <w:t xml:space="preserve">Geographical Location Information: </w:t>
      </w:r>
      <w:r>
        <w:t>Location indicated in geographical terms, for example geographical coordinates or street address (e.g. as supported by IETF RFC 4119 [14]).</w:t>
      </w:r>
    </w:p>
    <w:p w14:paraId="4BEC52F7" w14:textId="77777777" w:rsidR="00A77F26" w:rsidRDefault="00A77F26" w:rsidP="00A77F26">
      <w:r>
        <w:rPr>
          <w:b/>
        </w:rPr>
        <w:t>Local regulation:</w:t>
      </w:r>
      <w:r>
        <w:t xml:space="preserve"> Condition defined by the authority whose legislation applies where the emergency service is invoked.</w:t>
      </w:r>
    </w:p>
    <w:p w14:paraId="4437B91A" w14:textId="77777777" w:rsidR="00A77F26" w:rsidRDefault="00A77F26" w:rsidP="00A77F2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28C4FF73" w14:textId="77777777" w:rsidR="00A77F26" w:rsidRDefault="00A77F26" w:rsidP="00A77F26">
      <w:r>
        <w:rPr>
          <w:b/>
        </w:rPr>
        <w:t>Location Information:</w:t>
      </w:r>
      <w:r>
        <w:t xml:space="preserve"> The location information may consist of the Location Identifier, and/or the Geographical location information.</w:t>
      </w:r>
    </w:p>
    <w:p w14:paraId="2888B2EC" w14:textId="77777777" w:rsidR="00A77F26" w:rsidRDefault="00A77F26" w:rsidP="00A77F2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1F44E0E7" w14:textId="77777777" w:rsidR="00A77F26" w:rsidRDefault="00A77F26" w:rsidP="00A77F26">
      <w:r>
        <w:rPr>
          <w:b/>
        </w:rPr>
        <w:t>Location Server (LS):</w:t>
      </w:r>
      <w:r>
        <w:t xml:space="preserve"> General term for the entity responsible for obtaining the location of the UE (e.g. GMLC see  TS 23.271 [5], MPC see 3GPP2 X.S0002 [24] or SLP see OMA AD SUPL [15]).</w:t>
      </w:r>
    </w:p>
    <w:p w14:paraId="3074B73D" w14:textId="77777777" w:rsidR="00A77F26" w:rsidRDefault="00A77F26" w:rsidP="00A77F26">
      <w:r>
        <w:rPr>
          <w:b/>
        </w:rPr>
        <w:t>Last Routing Option (LRO):</w:t>
      </w:r>
      <w:r>
        <w:t xml:space="preserve"> A number, which may be used in the event of network failure towards a specific location based PSAP or a number that can be associated to a national or default PSAP/Emergency centre.</w:t>
      </w:r>
    </w:p>
    <w:p w14:paraId="08A67748" w14:textId="77777777" w:rsidR="00A77F26" w:rsidRDefault="00A77F26" w:rsidP="00A77F26">
      <w:r>
        <w:rPr>
          <w:b/>
        </w:rPr>
        <w:t>Operator policy:</w:t>
      </w:r>
      <w:r>
        <w:t xml:space="preserve"> Condition set by operator.</w:t>
      </w:r>
    </w:p>
    <w:p w14:paraId="753AA9A5" w14:textId="77777777" w:rsidR="00A77F26" w:rsidRDefault="00A77F26" w:rsidP="00A77F26">
      <w:r>
        <w:rPr>
          <w:b/>
        </w:rPr>
        <w:lastRenderedPageBreak/>
        <w:t>Private Numbering Plan:</w:t>
      </w:r>
      <w:r>
        <w:t xml:space="preserve"> According to ETSI TS 181 019 [36], a numbering plan explicitly relating to a particular private numbering domain.</w:t>
      </w:r>
    </w:p>
    <w:p w14:paraId="668B0A63" w14:textId="77777777" w:rsidR="00A77F26" w:rsidRDefault="00A77F26" w:rsidP="00A77F26">
      <w:r>
        <w:rPr>
          <w:b/>
        </w:rPr>
        <w:t>Public Safety Answering Point (PSAP):</w:t>
      </w:r>
      <w:r>
        <w:t xml:space="preserve"> A physical location, where emergency calls from the public are received.</w:t>
      </w:r>
    </w:p>
    <w:p w14:paraId="7F1A6415" w14:textId="77777777" w:rsidR="00A77F26" w:rsidRDefault="00A77F26" w:rsidP="00A77F2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ABB5AB" w14:textId="00651E91" w:rsidR="00695BFD" w:rsidRPr="00B56148" w:rsidRDefault="00695BFD" w:rsidP="00695BFD">
      <w:pPr>
        <w:keepLines/>
        <w:rPr>
          <w:ins w:id="7" w:author="Antoine Mouquet (Orange) r03" w:date="2021-04-14T17:31:00Z"/>
        </w:rPr>
      </w:pPr>
      <w:ins w:id="8" w:author="Antoine Mouquet (Orange) r03" w:date="2021-04-14T17:31:00Z">
        <w:r w:rsidRPr="00B56148">
          <w:rPr>
            <w:b/>
          </w:rPr>
          <w:t>Stand-alone Non-Public Network:</w:t>
        </w:r>
        <w:r>
          <w:t xml:space="preserve"> A non-public network not relying on network functions provided by a PLMN.</w:t>
        </w:r>
      </w:ins>
    </w:p>
    <w:p w14:paraId="327E7DF4" w14:textId="77777777" w:rsidR="00A77F26" w:rsidRDefault="00A77F26" w:rsidP="00A77F26">
      <w:r>
        <w:t>For the purposes of the present document, the following terms and definitions given in TS 24.229 [19] apply:</w:t>
      </w:r>
    </w:p>
    <w:p w14:paraId="39B2CB17" w14:textId="77777777" w:rsidR="00A77F26" w:rsidRDefault="00A77F26" w:rsidP="00A77F26">
      <w:pPr>
        <w:pStyle w:val="B1"/>
        <w:rPr>
          <w:b/>
        </w:rPr>
      </w:pPr>
      <w:r>
        <w:rPr>
          <w:b/>
        </w:rPr>
        <w:t>Private Network Traffic</w:t>
      </w:r>
    </w:p>
    <w:p w14:paraId="1B25F5D8" w14:textId="77777777" w:rsidR="00A77F26" w:rsidRDefault="00A77F26" w:rsidP="00A77F26">
      <w:pPr>
        <w:pStyle w:val="NO"/>
      </w:pPr>
      <w:r>
        <w:t>NOTE:</w:t>
      </w:r>
      <w:r>
        <w:tab/>
        <w:t>All traffic from UEs having registered a contact bound to a public user identity receiving hosted enterprise services, is private network traffic.</w:t>
      </w:r>
    </w:p>
    <w:p w14:paraId="1A5513B2" w14:textId="77777777" w:rsidR="00A77F26" w:rsidRDefault="00A77F26" w:rsidP="00A77F26">
      <w:pPr>
        <w:pStyle w:val="B1"/>
        <w:rPr>
          <w:b/>
        </w:rPr>
      </w:pPr>
      <w:r>
        <w:rPr>
          <w:b/>
        </w:rPr>
        <w:t>Public Network Traffic</w:t>
      </w:r>
    </w:p>
    <w:p w14:paraId="4CE15E4B" w14:textId="77777777" w:rsidR="00A77F26" w:rsidRDefault="00A77F26" w:rsidP="00A77F26">
      <w:r>
        <w:t>For the purposes of the present document, the following terms and definitions given in TS 23.401 [28] apply:</w:t>
      </w:r>
    </w:p>
    <w:p w14:paraId="7CEB39C9" w14:textId="77777777" w:rsidR="00A77F26" w:rsidRPr="00881E5E" w:rsidRDefault="00A77F26" w:rsidP="00A77F26">
      <w:proofErr w:type="spellStart"/>
      <w:r w:rsidRPr="00881E5E">
        <w:rPr>
          <w:b/>
        </w:rPr>
        <w:t>eCall</w:t>
      </w:r>
      <w:proofErr w:type="spellEnd"/>
      <w:r w:rsidRPr="00881E5E">
        <w:rPr>
          <w:b/>
        </w:rPr>
        <w:t xml:space="preserve"> Only Mode</w:t>
      </w:r>
      <w:r>
        <w:rPr>
          <w:b/>
        </w:rPr>
        <w:t>:</w:t>
      </w:r>
      <w:r w:rsidRPr="00881E5E">
        <w:t xml:space="preserve"> See TS</w:t>
      </w:r>
      <w:r>
        <w:t> </w:t>
      </w:r>
      <w:r w:rsidRPr="00881E5E">
        <w:t>23.401</w:t>
      </w:r>
      <w:r>
        <w:t> </w:t>
      </w:r>
      <w:r w:rsidRPr="00881E5E">
        <w:t>[28].</w:t>
      </w:r>
    </w:p>
    <w:p w14:paraId="6714CC5A" w14:textId="77777777" w:rsidR="00A77F26" w:rsidRDefault="00A77F26" w:rsidP="00A77F26">
      <w:r>
        <w:t>For the purposes of the present document, the following terms and definitions given in TS 22.101 [8] apply:</w:t>
      </w:r>
    </w:p>
    <w:p w14:paraId="23F08E1C" w14:textId="77777777" w:rsidR="00A77F26" w:rsidRPr="00881E5E" w:rsidRDefault="00A77F26" w:rsidP="00A77F26">
      <w:proofErr w:type="spellStart"/>
      <w:r w:rsidRPr="00881E5E">
        <w:rPr>
          <w:b/>
        </w:rPr>
        <w:t>eCall</w:t>
      </w:r>
      <w:proofErr w:type="spellEnd"/>
      <w:r>
        <w:rPr>
          <w:b/>
        </w:rPr>
        <w:t>:</w:t>
      </w:r>
      <w:r w:rsidRPr="00881E5E">
        <w:t xml:space="preserve"> See TS</w:t>
      </w:r>
      <w:r>
        <w:t> </w:t>
      </w:r>
      <w:r w:rsidRPr="00881E5E">
        <w:t>22.101</w:t>
      </w:r>
      <w:r>
        <w:t> </w:t>
      </w:r>
      <w:r w:rsidRPr="00881E5E">
        <w:t>[8].</w:t>
      </w:r>
    </w:p>
    <w:p w14:paraId="5E8893D9" w14:textId="77777777" w:rsidR="00A77F26" w:rsidRPr="00881E5E" w:rsidRDefault="00A77F26" w:rsidP="00A77F26">
      <w:r w:rsidRPr="00881E5E">
        <w:rPr>
          <w:b/>
        </w:rPr>
        <w:t>Minimum Set of Data (MSD)</w:t>
      </w:r>
      <w:r>
        <w:rPr>
          <w:b/>
        </w:rPr>
        <w:t>:</w:t>
      </w:r>
      <w:r w:rsidRPr="00881E5E">
        <w:t xml:space="preserve"> See TS</w:t>
      </w:r>
      <w:r>
        <w:t> </w:t>
      </w:r>
      <w:r w:rsidRPr="00881E5E">
        <w:t>22.101</w:t>
      </w:r>
      <w:r>
        <w:t> </w:t>
      </w:r>
      <w:r w:rsidRPr="00881E5E">
        <w:t>[8].</w:t>
      </w:r>
    </w:p>
    <w:p w14:paraId="73F8CAE4" w14:textId="77777777" w:rsidR="00A77F26" w:rsidRDefault="00A77F26" w:rsidP="00A77F26">
      <w:pPr>
        <w:jc w:val="center"/>
        <w:rPr>
          <w:noProof/>
          <w:color w:val="FF0000"/>
          <w:sz w:val="36"/>
        </w:rPr>
      </w:pPr>
      <w:r>
        <w:rPr>
          <w:noProof/>
          <w:color w:val="FF0000"/>
          <w:sz w:val="36"/>
        </w:rPr>
        <w:t>**** Next Change ****</w:t>
      </w:r>
    </w:p>
    <w:p w14:paraId="463C3EA9" w14:textId="77777777" w:rsidR="003B40ED" w:rsidRPr="003B40ED" w:rsidRDefault="003B40ED" w:rsidP="003B40ED">
      <w:pPr>
        <w:keepNext/>
        <w:keepLines/>
        <w:spacing w:before="180"/>
        <w:ind w:left="1134" w:hanging="1134"/>
        <w:outlineLvl w:val="1"/>
        <w:rPr>
          <w:rFonts w:ascii="Arial" w:eastAsia="Times New Roman" w:hAnsi="Arial"/>
          <w:sz w:val="32"/>
        </w:rPr>
      </w:pPr>
      <w:r w:rsidRPr="003B40ED">
        <w:rPr>
          <w:rFonts w:ascii="Arial" w:eastAsia="Times New Roman" w:hAnsi="Arial"/>
          <w:sz w:val="32"/>
        </w:rPr>
        <w:t>3.2</w:t>
      </w:r>
      <w:r w:rsidRPr="003B40ED">
        <w:rPr>
          <w:rFonts w:ascii="Arial" w:eastAsia="Times New Roman" w:hAnsi="Arial"/>
          <w:sz w:val="32"/>
        </w:rPr>
        <w:tab/>
        <w:t>Abbreviations</w:t>
      </w:r>
      <w:bookmarkEnd w:id="5"/>
      <w:bookmarkEnd w:id="6"/>
    </w:p>
    <w:p w14:paraId="103CB5C9" w14:textId="77777777" w:rsidR="003B40ED" w:rsidRPr="003B40ED" w:rsidRDefault="003B40ED" w:rsidP="003B40ED">
      <w:pPr>
        <w:keepNext/>
        <w:rPr>
          <w:rFonts w:eastAsia="Times New Roman"/>
        </w:rPr>
      </w:pPr>
      <w:r w:rsidRPr="003B40ED">
        <w:rPr>
          <w:rFonts w:eastAsia="Times New Roman"/>
        </w:rPr>
        <w:t>For the purposes of the present document, the following abbreviations apply:</w:t>
      </w:r>
    </w:p>
    <w:p w14:paraId="04169213" w14:textId="77777777" w:rsidR="003B40ED" w:rsidRPr="003B40ED" w:rsidRDefault="003B40ED" w:rsidP="003B40ED">
      <w:pPr>
        <w:keepLines/>
        <w:spacing w:after="0"/>
        <w:ind w:left="1702" w:hanging="1418"/>
        <w:rPr>
          <w:rFonts w:eastAsia="Times New Roman"/>
        </w:rPr>
      </w:pPr>
      <w:r w:rsidRPr="003B40ED">
        <w:rPr>
          <w:rFonts w:eastAsia="Times New Roman"/>
        </w:rPr>
        <w:t>CDR</w:t>
      </w:r>
      <w:r w:rsidRPr="003B40ED">
        <w:rPr>
          <w:rFonts w:eastAsia="Times New Roman"/>
        </w:rPr>
        <w:tab/>
        <w:t>Charging Data Record</w:t>
      </w:r>
    </w:p>
    <w:p w14:paraId="70EEA343" w14:textId="77777777" w:rsidR="003B40ED" w:rsidRPr="003B40ED" w:rsidRDefault="003B40ED" w:rsidP="003B40ED">
      <w:pPr>
        <w:keepLines/>
        <w:spacing w:after="0"/>
        <w:ind w:left="1702" w:hanging="1418"/>
        <w:rPr>
          <w:rFonts w:eastAsia="Times New Roman"/>
        </w:rPr>
      </w:pPr>
      <w:r w:rsidRPr="003B40ED">
        <w:rPr>
          <w:rFonts w:eastAsia="Times New Roman"/>
        </w:rPr>
        <w:t>CLF</w:t>
      </w:r>
      <w:r w:rsidRPr="003B40ED">
        <w:rPr>
          <w:rFonts w:eastAsia="Times New Roman"/>
        </w:rPr>
        <w:tab/>
        <w:t>Connectivity session Location and repository Function</w:t>
      </w:r>
    </w:p>
    <w:p w14:paraId="0DFA42AB" w14:textId="77777777" w:rsidR="003B40ED" w:rsidRPr="003B40ED" w:rsidRDefault="003B40ED" w:rsidP="003B40ED">
      <w:pPr>
        <w:keepLines/>
        <w:spacing w:after="0"/>
        <w:ind w:left="1702" w:hanging="1418"/>
        <w:rPr>
          <w:rFonts w:eastAsia="Times New Roman"/>
        </w:rPr>
      </w:pPr>
      <w:r w:rsidRPr="003B40ED">
        <w:rPr>
          <w:rFonts w:eastAsia="Times New Roman"/>
        </w:rPr>
        <w:t>CS</w:t>
      </w:r>
      <w:r w:rsidRPr="003B40ED">
        <w:rPr>
          <w:rFonts w:eastAsia="Times New Roman"/>
        </w:rPr>
        <w:tab/>
        <w:t>Circuit Switched</w:t>
      </w:r>
    </w:p>
    <w:p w14:paraId="54DC6161" w14:textId="77777777" w:rsidR="003B40ED" w:rsidRPr="003B40ED" w:rsidRDefault="003B40ED" w:rsidP="003B40ED">
      <w:pPr>
        <w:keepLines/>
        <w:spacing w:after="0"/>
        <w:ind w:left="1702" w:hanging="1418"/>
        <w:rPr>
          <w:rFonts w:eastAsia="Times New Roman"/>
        </w:rPr>
      </w:pPr>
      <w:r w:rsidRPr="003B40ED">
        <w:rPr>
          <w:rFonts w:eastAsia="Times New Roman"/>
        </w:rPr>
        <w:t>DRVCC</w:t>
      </w:r>
      <w:r w:rsidRPr="003B40ED">
        <w:rPr>
          <w:rFonts w:eastAsia="Times New Roman"/>
        </w:rPr>
        <w:tab/>
        <w:t>Dual Radio Voice Call Continuity</w:t>
      </w:r>
    </w:p>
    <w:p w14:paraId="2590961D" w14:textId="77777777" w:rsidR="003B40ED" w:rsidRPr="003B40ED" w:rsidRDefault="003B40ED" w:rsidP="003B40ED">
      <w:pPr>
        <w:keepLines/>
        <w:spacing w:after="0"/>
        <w:ind w:left="1702" w:hanging="1418"/>
        <w:rPr>
          <w:rFonts w:eastAsia="Times New Roman"/>
        </w:rPr>
      </w:pPr>
      <w:r w:rsidRPr="003B40ED">
        <w:rPr>
          <w:rFonts w:eastAsia="Times New Roman"/>
        </w:rPr>
        <w:t>E</w:t>
      </w:r>
      <w:r w:rsidRPr="003B40ED">
        <w:rPr>
          <w:rFonts w:eastAsia="Times New Roman"/>
        </w:rPr>
        <w:noBreakHyphen/>
        <w:t>CSCF</w:t>
      </w:r>
      <w:r w:rsidRPr="003B40ED">
        <w:rPr>
          <w:rFonts w:eastAsia="Times New Roman"/>
        </w:rPr>
        <w:tab/>
        <w:t>Emergency</w:t>
      </w:r>
      <w:r w:rsidRPr="003B40ED">
        <w:rPr>
          <w:rFonts w:eastAsia="Times New Roman"/>
        </w:rPr>
        <w:noBreakHyphen/>
        <w:t>CSCF</w:t>
      </w:r>
    </w:p>
    <w:p w14:paraId="36DBA224" w14:textId="77777777" w:rsidR="003B40ED" w:rsidRPr="003B40ED" w:rsidRDefault="003B40ED" w:rsidP="003B40ED">
      <w:pPr>
        <w:keepLines/>
        <w:spacing w:after="0"/>
        <w:ind w:left="1702" w:hanging="1418"/>
        <w:rPr>
          <w:rFonts w:eastAsia="Times New Roman"/>
        </w:rPr>
      </w:pPr>
      <w:r w:rsidRPr="003B40ED">
        <w:rPr>
          <w:rFonts w:eastAsia="Times New Roman"/>
        </w:rPr>
        <w:t>EATF</w:t>
      </w:r>
      <w:r w:rsidRPr="003B40ED">
        <w:rPr>
          <w:rFonts w:eastAsia="Times New Roman"/>
        </w:rPr>
        <w:tab/>
        <w:t>Emergency Access Transfer Function</w:t>
      </w:r>
    </w:p>
    <w:p w14:paraId="22E7FD1F" w14:textId="77777777" w:rsidR="003B40ED" w:rsidRPr="003B40ED" w:rsidRDefault="003B40ED" w:rsidP="003B40ED">
      <w:pPr>
        <w:keepLines/>
        <w:spacing w:after="0"/>
        <w:ind w:left="1702" w:hanging="1418"/>
        <w:rPr>
          <w:rFonts w:eastAsia="Times New Roman"/>
        </w:rPr>
      </w:pPr>
      <w:r w:rsidRPr="003B40ED">
        <w:rPr>
          <w:rFonts w:eastAsia="Times New Roman"/>
        </w:rPr>
        <w:t>ECS</w:t>
      </w:r>
      <w:r w:rsidRPr="003B40ED">
        <w:rPr>
          <w:rFonts w:eastAsia="Times New Roman"/>
        </w:rPr>
        <w:tab/>
        <w:t>Emergency Call Server</w:t>
      </w:r>
    </w:p>
    <w:p w14:paraId="38E65106" w14:textId="77777777" w:rsidR="003B40ED" w:rsidRPr="003B40ED" w:rsidRDefault="003B40ED" w:rsidP="003B40ED">
      <w:pPr>
        <w:keepLines/>
        <w:spacing w:after="0"/>
        <w:ind w:left="1702" w:hanging="1418"/>
        <w:rPr>
          <w:rFonts w:eastAsia="Times New Roman"/>
        </w:rPr>
      </w:pPr>
      <w:r w:rsidRPr="003B40ED">
        <w:rPr>
          <w:rFonts w:eastAsia="Times New Roman"/>
        </w:rPr>
        <w:t>ESQK</w:t>
      </w:r>
      <w:r w:rsidRPr="003B40ED">
        <w:rPr>
          <w:rFonts w:eastAsia="Times New Roman"/>
        </w:rPr>
        <w:tab/>
        <w:t>Emergency Service Query Key</w:t>
      </w:r>
    </w:p>
    <w:p w14:paraId="76BF26F2" w14:textId="77777777" w:rsidR="003B40ED" w:rsidRPr="003B40ED" w:rsidRDefault="003B40ED" w:rsidP="003B40ED">
      <w:pPr>
        <w:keepLines/>
        <w:spacing w:after="0"/>
        <w:ind w:left="1702" w:hanging="1418"/>
        <w:rPr>
          <w:rFonts w:eastAsia="Times New Roman"/>
        </w:rPr>
      </w:pPr>
      <w:r w:rsidRPr="003B40ED">
        <w:rPr>
          <w:rFonts w:eastAsia="Times New Roman"/>
        </w:rPr>
        <w:t>ESRK</w:t>
      </w:r>
      <w:r w:rsidRPr="003B40ED">
        <w:rPr>
          <w:rFonts w:eastAsia="Times New Roman"/>
        </w:rPr>
        <w:tab/>
        <w:t>Emergency Service Routing Key</w:t>
      </w:r>
    </w:p>
    <w:p w14:paraId="1E4614F7" w14:textId="77777777" w:rsidR="003B40ED" w:rsidRPr="003B40ED" w:rsidRDefault="003B40ED" w:rsidP="003B40ED">
      <w:pPr>
        <w:keepLines/>
        <w:spacing w:after="0"/>
        <w:ind w:left="1702" w:hanging="1418"/>
        <w:rPr>
          <w:rFonts w:eastAsia="Times New Roman"/>
        </w:rPr>
      </w:pPr>
      <w:r w:rsidRPr="003B40ED">
        <w:rPr>
          <w:rFonts w:eastAsia="Times New Roman"/>
        </w:rPr>
        <w:t>ESRN</w:t>
      </w:r>
      <w:r w:rsidRPr="003B40ED">
        <w:rPr>
          <w:rFonts w:eastAsia="Times New Roman"/>
        </w:rPr>
        <w:tab/>
        <w:t>Emergency Service Routing Number</w:t>
      </w:r>
    </w:p>
    <w:p w14:paraId="019F15BC" w14:textId="77777777" w:rsidR="003B40ED" w:rsidRPr="003B40ED" w:rsidRDefault="003B40ED" w:rsidP="003B40ED">
      <w:pPr>
        <w:keepLines/>
        <w:spacing w:after="0"/>
        <w:ind w:left="1702" w:hanging="1418"/>
        <w:rPr>
          <w:rFonts w:eastAsia="Times New Roman"/>
        </w:rPr>
      </w:pPr>
      <w:r w:rsidRPr="003B40ED">
        <w:rPr>
          <w:rFonts w:eastAsia="Times New Roman"/>
        </w:rPr>
        <w:t>HRPD</w:t>
      </w:r>
      <w:r w:rsidRPr="003B40ED">
        <w:rPr>
          <w:rFonts w:eastAsia="Times New Roman"/>
        </w:rPr>
        <w:tab/>
        <w:t>High Rate Packet Data</w:t>
      </w:r>
    </w:p>
    <w:p w14:paraId="4F118425" w14:textId="77777777" w:rsidR="003B40ED" w:rsidRPr="003B40ED" w:rsidRDefault="003B40ED" w:rsidP="003B40ED">
      <w:pPr>
        <w:keepLines/>
        <w:spacing w:after="0"/>
        <w:ind w:left="1702" w:hanging="1418"/>
        <w:rPr>
          <w:rFonts w:eastAsia="Times New Roman"/>
        </w:rPr>
      </w:pPr>
      <w:r w:rsidRPr="003B40ED">
        <w:rPr>
          <w:rFonts w:eastAsia="Times New Roman"/>
        </w:rPr>
        <w:t>LRF</w:t>
      </w:r>
      <w:r w:rsidRPr="003B40ED">
        <w:rPr>
          <w:rFonts w:eastAsia="Times New Roman"/>
        </w:rPr>
        <w:tab/>
        <w:t>Location Retrieval Function</w:t>
      </w:r>
    </w:p>
    <w:p w14:paraId="6E0757C8" w14:textId="77777777" w:rsidR="003B40ED" w:rsidRPr="003B40ED" w:rsidRDefault="003B40ED" w:rsidP="003B40ED">
      <w:pPr>
        <w:keepLines/>
        <w:spacing w:after="0"/>
        <w:ind w:left="1702" w:hanging="1418"/>
        <w:rPr>
          <w:rFonts w:eastAsia="Times New Roman"/>
        </w:rPr>
      </w:pPr>
      <w:r w:rsidRPr="003B40ED">
        <w:rPr>
          <w:rFonts w:eastAsia="Times New Roman"/>
        </w:rPr>
        <w:t>LRO</w:t>
      </w:r>
      <w:r w:rsidRPr="003B40ED">
        <w:rPr>
          <w:rFonts w:eastAsia="Times New Roman"/>
        </w:rPr>
        <w:tab/>
        <w:t>Last Routing Option</w:t>
      </w:r>
    </w:p>
    <w:p w14:paraId="2ABF7EE1" w14:textId="77777777" w:rsidR="003B40ED" w:rsidRPr="003B40ED" w:rsidRDefault="003B40ED" w:rsidP="003B40ED">
      <w:pPr>
        <w:keepLines/>
        <w:spacing w:after="0"/>
        <w:ind w:left="1702" w:hanging="1418"/>
        <w:rPr>
          <w:rFonts w:eastAsia="Times New Roman"/>
        </w:rPr>
      </w:pPr>
      <w:r w:rsidRPr="003B40ED">
        <w:rPr>
          <w:rFonts w:eastAsia="Times New Roman"/>
        </w:rPr>
        <w:t>LS</w:t>
      </w:r>
      <w:r w:rsidRPr="003B40ED">
        <w:rPr>
          <w:rFonts w:eastAsia="Times New Roman"/>
        </w:rPr>
        <w:tab/>
        <w:t>Location Server</w:t>
      </w:r>
    </w:p>
    <w:p w14:paraId="0F7354E2" w14:textId="77777777" w:rsidR="003B40ED" w:rsidRPr="003B40ED" w:rsidRDefault="003B40ED" w:rsidP="003B40ED">
      <w:pPr>
        <w:keepLines/>
        <w:spacing w:after="0"/>
        <w:ind w:left="1702" w:hanging="1418"/>
        <w:rPr>
          <w:rFonts w:eastAsia="Times New Roman"/>
        </w:rPr>
      </w:pPr>
      <w:r w:rsidRPr="003B40ED">
        <w:rPr>
          <w:rFonts w:eastAsia="Times New Roman"/>
        </w:rPr>
        <w:t>MPC</w:t>
      </w:r>
      <w:r w:rsidRPr="003B40ED">
        <w:rPr>
          <w:rFonts w:eastAsia="Times New Roman"/>
        </w:rPr>
        <w:tab/>
      </w:r>
      <w:smartTag w:uri="urn:schemas-microsoft-com:office:smarttags" w:element="State">
        <w:smartTag w:uri="urn:schemas-microsoft-com:office:smarttags" w:element="PersonName">
          <w:r w:rsidRPr="003B40ED">
            <w:rPr>
              <w:rFonts w:eastAsia="Times New Roman"/>
            </w:rPr>
            <w:t>Mobile</w:t>
          </w:r>
        </w:smartTag>
      </w:smartTag>
      <w:r w:rsidRPr="003B40ED">
        <w:rPr>
          <w:rFonts w:eastAsia="Times New Roman"/>
        </w:rPr>
        <w:t xml:space="preserve"> Positioning Centre</w:t>
      </w:r>
    </w:p>
    <w:p w14:paraId="568C1F18" w14:textId="77777777" w:rsidR="003B40ED" w:rsidRPr="003B40ED" w:rsidRDefault="003B40ED" w:rsidP="003B40ED">
      <w:pPr>
        <w:keepLines/>
        <w:spacing w:after="0"/>
        <w:ind w:left="1702" w:hanging="1418"/>
        <w:rPr>
          <w:rFonts w:eastAsia="Times New Roman"/>
        </w:rPr>
      </w:pPr>
      <w:r w:rsidRPr="003B40ED">
        <w:rPr>
          <w:rFonts w:eastAsia="Times New Roman"/>
        </w:rPr>
        <w:t>MSD</w:t>
      </w:r>
      <w:r w:rsidRPr="003B40ED">
        <w:rPr>
          <w:rFonts w:eastAsia="Times New Roman"/>
        </w:rPr>
        <w:tab/>
        <w:t>Minimum Set of emergency related Data</w:t>
      </w:r>
    </w:p>
    <w:p w14:paraId="5891B003" w14:textId="77777777" w:rsidR="003B40ED" w:rsidRPr="003B40ED" w:rsidRDefault="003B40ED" w:rsidP="003B40ED">
      <w:pPr>
        <w:keepLines/>
        <w:spacing w:after="0"/>
        <w:ind w:left="1702" w:hanging="1418"/>
        <w:rPr>
          <w:rFonts w:eastAsia="Times New Roman"/>
        </w:rPr>
      </w:pPr>
      <w:r w:rsidRPr="003B40ED">
        <w:rPr>
          <w:rFonts w:eastAsia="Times New Roman"/>
        </w:rPr>
        <w:t>PDS</w:t>
      </w:r>
      <w:r w:rsidRPr="003B40ED">
        <w:rPr>
          <w:rFonts w:eastAsia="Times New Roman"/>
        </w:rPr>
        <w:tab/>
        <w:t>Packet Data Subsystem</w:t>
      </w:r>
    </w:p>
    <w:p w14:paraId="681A4A30" w14:textId="77777777" w:rsidR="003B40ED" w:rsidRPr="003B40ED" w:rsidRDefault="003B40ED" w:rsidP="003B40ED">
      <w:pPr>
        <w:keepLines/>
        <w:spacing w:after="0"/>
        <w:ind w:left="1702" w:hanging="1418"/>
        <w:rPr>
          <w:rFonts w:eastAsia="Times New Roman"/>
        </w:rPr>
      </w:pPr>
      <w:r w:rsidRPr="003B40ED">
        <w:rPr>
          <w:rFonts w:eastAsia="Times New Roman"/>
        </w:rPr>
        <w:t>PSAP</w:t>
      </w:r>
      <w:r w:rsidRPr="003B40ED">
        <w:rPr>
          <w:rFonts w:eastAsia="Times New Roman"/>
        </w:rPr>
        <w:tab/>
        <w:t>Public Safety Answering Point</w:t>
      </w:r>
    </w:p>
    <w:p w14:paraId="539D113E" w14:textId="77777777" w:rsidR="003B40ED" w:rsidRPr="003B40ED" w:rsidRDefault="003B40ED" w:rsidP="003B40ED">
      <w:pPr>
        <w:keepLines/>
        <w:spacing w:after="0"/>
        <w:ind w:left="1702" w:hanging="1418"/>
        <w:rPr>
          <w:rFonts w:eastAsia="Times New Roman"/>
        </w:rPr>
      </w:pPr>
      <w:r w:rsidRPr="003B40ED">
        <w:rPr>
          <w:rFonts w:eastAsia="Times New Roman"/>
        </w:rPr>
        <w:t>RDF</w:t>
      </w:r>
      <w:r w:rsidRPr="003B40ED">
        <w:rPr>
          <w:rFonts w:eastAsia="Times New Roman"/>
        </w:rPr>
        <w:tab/>
        <w:t>Routing Determination Function</w:t>
      </w:r>
    </w:p>
    <w:p w14:paraId="4BAB5063" w14:textId="77777777" w:rsidR="003B40ED" w:rsidRPr="003B40ED" w:rsidRDefault="003B40ED" w:rsidP="003B40ED">
      <w:pPr>
        <w:keepLines/>
        <w:spacing w:after="0"/>
        <w:ind w:left="1702" w:hanging="1418"/>
        <w:rPr>
          <w:rFonts w:eastAsia="Times New Roman"/>
        </w:rPr>
      </w:pPr>
      <w:r w:rsidRPr="003B40ED">
        <w:rPr>
          <w:rFonts w:eastAsia="Times New Roman"/>
        </w:rPr>
        <w:t>SET</w:t>
      </w:r>
      <w:r w:rsidRPr="003B40ED">
        <w:rPr>
          <w:rFonts w:eastAsia="Times New Roman"/>
        </w:rPr>
        <w:tab/>
        <w:t>SUPL Enabled Terminal</w:t>
      </w:r>
    </w:p>
    <w:p w14:paraId="0637D024" w14:textId="51376B1E" w:rsidR="003B40ED" w:rsidRDefault="003B40ED" w:rsidP="003B40ED">
      <w:pPr>
        <w:keepLines/>
        <w:spacing w:after="0"/>
        <w:ind w:left="1702" w:hanging="1418"/>
        <w:rPr>
          <w:ins w:id="9" w:author="Gludovacz, Dieter" w:date="2021-04-13T18:45:00Z"/>
          <w:rFonts w:eastAsia="Times New Roman"/>
        </w:rPr>
      </w:pPr>
      <w:r w:rsidRPr="003B40ED">
        <w:rPr>
          <w:rFonts w:eastAsia="Times New Roman"/>
        </w:rPr>
        <w:t>SLP</w:t>
      </w:r>
      <w:r w:rsidRPr="003B40ED">
        <w:rPr>
          <w:rFonts w:eastAsia="Times New Roman"/>
        </w:rPr>
        <w:tab/>
        <w:t>SUPL Location Platform</w:t>
      </w:r>
    </w:p>
    <w:p w14:paraId="56154526" w14:textId="199F5F63" w:rsidR="003B40ED" w:rsidRPr="003B40ED" w:rsidRDefault="003B40ED" w:rsidP="003B40ED">
      <w:pPr>
        <w:keepLines/>
        <w:spacing w:after="0"/>
        <w:ind w:left="1702" w:hanging="1418"/>
        <w:rPr>
          <w:rFonts w:eastAsia="Times New Roman"/>
        </w:rPr>
      </w:pPr>
      <w:ins w:id="10" w:author="Gludovacz, Dieter" w:date="2021-04-13T18:45:00Z">
        <w:r>
          <w:rPr>
            <w:rFonts w:eastAsia="Times New Roman"/>
          </w:rPr>
          <w:t>SNPN</w:t>
        </w:r>
        <w:r>
          <w:rPr>
            <w:rFonts w:eastAsia="Times New Roman"/>
          </w:rPr>
          <w:tab/>
          <w:t>Standalone Non-Public Network</w:t>
        </w:r>
      </w:ins>
    </w:p>
    <w:p w14:paraId="2638B751" w14:textId="77777777" w:rsidR="003B40ED" w:rsidRPr="003B40ED" w:rsidRDefault="003B40ED" w:rsidP="003B40ED">
      <w:pPr>
        <w:keepLines/>
        <w:spacing w:after="0"/>
        <w:ind w:left="1702" w:hanging="1418"/>
        <w:rPr>
          <w:rFonts w:eastAsia="Times New Roman"/>
        </w:rPr>
      </w:pPr>
      <w:r w:rsidRPr="003B40ED">
        <w:rPr>
          <w:rFonts w:eastAsia="Times New Roman"/>
        </w:rPr>
        <w:t>SRVCC</w:t>
      </w:r>
      <w:r w:rsidRPr="003B40ED">
        <w:rPr>
          <w:rFonts w:eastAsia="Times New Roman"/>
        </w:rPr>
        <w:tab/>
        <w:t>Single Radio Voice Call Continuity</w:t>
      </w:r>
    </w:p>
    <w:p w14:paraId="68DD67C7" w14:textId="77777777" w:rsidR="003B40ED" w:rsidRPr="003B40ED" w:rsidRDefault="003B40ED" w:rsidP="003B40ED">
      <w:pPr>
        <w:keepLines/>
        <w:spacing w:after="0"/>
        <w:ind w:left="1702" w:hanging="1418"/>
        <w:rPr>
          <w:rFonts w:eastAsia="Times New Roman"/>
        </w:rPr>
      </w:pPr>
      <w:r w:rsidRPr="003B40ED">
        <w:rPr>
          <w:rFonts w:eastAsia="Times New Roman"/>
        </w:rPr>
        <w:t>SUPL</w:t>
      </w:r>
      <w:r w:rsidRPr="003B40ED">
        <w:rPr>
          <w:rFonts w:eastAsia="Times New Roman"/>
        </w:rPr>
        <w:tab/>
        <w:t>Secure User Plane for Location</w:t>
      </w:r>
    </w:p>
    <w:p w14:paraId="10E336D4" w14:textId="77777777" w:rsidR="003B40ED" w:rsidRPr="003B40ED" w:rsidRDefault="003B40ED" w:rsidP="003B40ED">
      <w:pPr>
        <w:keepLines/>
        <w:spacing w:after="0"/>
        <w:ind w:left="1702" w:hanging="1418"/>
        <w:rPr>
          <w:rFonts w:eastAsia="Times New Roman"/>
        </w:rPr>
      </w:pPr>
      <w:r w:rsidRPr="003B40ED">
        <w:rPr>
          <w:rFonts w:eastAsia="Times New Roman"/>
        </w:rPr>
        <w:t>URN</w:t>
      </w:r>
      <w:r w:rsidRPr="003B40ED">
        <w:rPr>
          <w:rFonts w:eastAsia="Times New Roman"/>
        </w:rPr>
        <w:tab/>
        <w:t>Uniform Resource Name</w:t>
      </w:r>
    </w:p>
    <w:p w14:paraId="77BB2E51" w14:textId="77777777" w:rsidR="003B40ED" w:rsidRPr="003B40ED" w:rsidRDefault="003B40ED" w:rsidP="003B40ED">
      <w:pPr>
        <w:keepLines/>
        <w:spacing w:after="0"/>
        <w:ind w:left="1702" w:hanging="1418"/>
        <w:rPr>
          <w:rFonts w:eastAsia="Times New Roman"/>
        </w:rPr>
      </w:pPr>
      <w:r w:rsidRPr="003B40ED">
        <w:rPr>
          <w:rFonts w:eastAsia="Times New Roman"/>
        </w:rPr>
        <w:t>VPC</w:t>
      </w:r>
      <w:r w:rsidRPr="003B40ED">
        <w:rPr>
          <w:rFonts w:eastAsia="Times New Roman"/>
        </w:rPr>
        <w:tab/>
        <w:t>VoIP Positioning Centre</w:t>
      </w:r>
    </w:p>
    <w:p w14:paraId="62ECC851" w14:textId="6CE1AD60" w:rsidR="003B40ED" w:rsidRDefault="003B40ED" w:rsidP="003B40ED">
      <w:pPr>
        <w:keepLines/>
        <w:spacing w:after="0"/>
        <w:ind w:left="1702" w:hanging="1418"/>
        <w:rPr>
          <w:rFonts w:eastAsia="Times New Roman"/>
        </w:rPr>
      </w:pPr>
      <w:r w:rsidRPr="003B40ED">
        <w:rPr>
          <w:rFonts w:eastAsia="Times New Roman"/>
        </w:rPr>
        <w:t>WLAN</w:t>
      </w:r>
      <w:r w:rsidRPr="003B40ED">
        <w:rPr>
          <w:rFonts w:eastAsia="Times New Roman"/>
        </w:rPr>
        <w:tab/>
        <w:t>Wireless LAN</w:t>
      </w:r>
    </w:p>
    <w:p w14:paraId="28C51F62" w14:textId="2D51AE79" w:rsidR="003B40ED" w:rsidRDefault="003B40ED" w:rsidP="003B40ED">
      <w:pPr>
        <w:keepLines/>
        <w:spacing w:after="0"/>
        <w:ind w:left="1702" w:hanging="1418"/>
        <w:rPr>
          <w:rFonts w:eastAsia="Times New Roman"/>
        </w:rPr>
      </w:pPr>
    </w:p>
    <w:p w14:paraId="319F1074" w14:textId="77777777" w:rsidR="003B40ED" w:rsidRPr="003B40ED" w:rsidRDefault="003B40ED" w:rsidP="003B40ED">
      <w:pPr>
        <w:keepLines/>
        <w:spacing w:after="0"/>
        <w:ind w:left="1702" w:hanging="1418"/>
        <w:rPr>
          <w:rFonts w:eastAsia="Times New Roman"/>
        </w:rPr>
      </w:pPr>
    </w:p>
    <w:p w14:paraId="12B2B54B" w14:textId="77777777" w:rsidR="003B40ED" w:rsidRDefault="003B40ED" w:rsidP="003B40ED">
      <w:pPr>
        <w:jc w:val="center"/>
        <w:rPr>
          <w:noProof/>
          <w:color w:val="FF0000"/>
          <w:sz w:val="36"/>
        </w:rPr>
      </w:pPr>
      <w:r>
        <w:rPr>
          <w:noProof/>
          <w:color w:val="FF0000"/>
          <w:sz w:val="36"/>
        </w:rPr>
        <w:t>**** Next Change ****</w:t>
      </w:r>
    </w:p>
    <w:p w14:paraId="181FC3DA" w14:textId="77777777" w:rsidR="003B40ED" w:rsidRDefault="003B40ED">
      <w:pPr>
        <w:jc w:val="center"/>
        <w:rPr>
          <w:noProof/>
          <w:color w:val="FF0000"/>
          <w:sz w:val="36"/>
        </w:rPr>
      </w:pPr>
    </w:p>
    <w:p w14:paraId="73187A3A" w14:textId="77777777" w:rsidR="005E5B15" w:rsidRDefault="005E5B15" w:rsidP="005E5B15">
      <w:pPr>
        <w:pStyle w:val="Heading2"/>
      </w:pPr>
      <w:bookmarkStart w:id="11" w:name="_Toc58919128"/>
      <w:r>
        <w:t>4.1</w:t>
      </w:r>
      <w:r>
        <w:tab/>
        <w:t>Architectural Principles</w:t>
      </w:r>
      <w:bookmarkEnd w:id="11"/>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12"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lastRenderedPageBreak/>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61BC8E22" w:rsidR="005E5B15" w:rsidRDefault="005E5B15" w:rsidP="005E5B15">
      <w:pPr>
        <w:pStyle w:val="B1"/>
        <w:rPr>
          <w:ins w:id="13" w:author="Gludovacz, Dieter" w:date="2021-04-13T18:47:00Z"/>
        </w:rPr>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19A59FCC" w14:textId="2A979223" w:rsidR="003B40ED" w:rsidDel="003F0F48" w:rsidRDefault="003B40ED" w:rsidP="005E5B15">
      <w:pPr>
        <w:pStyle w:val="B1"/>
        <w:rPr>
          <w:del w:id="14" w:author="George Foti" w:date="2021-05-01T07:00:00Z"/>
        </w:rPr>
      </w:pPr>
      <w:ins w:id="15" w:author="Gludovacz, Dieter" w:date="2021-04-13T18:47:00Z">
        <w:del w:id="16" w:author="George Foti" w:date="2021-05-01T07:00:00Z">
          <w:r w:rsidRPr="003F0F48" w:rsidDel="003F0F48">
            <w:rPr>
              <w:highlight w:val="cyan"/>
              <w:rPrChange w:id="17" w:author="George Foti" w:date="2021-05-01T07:00:00Z">
                <w:rPr/>
              </w:rPrChange>
            </w:rPr>
            <w:delText>Editor’s Note:</w:delText>
          </w:r>
        </w:del>
      </w:ins>
      <w:ins w:id="18" w:author="Gludovacz, Dieter" w:date="2021-04-13T18:55:00Z">
        <w:del w:id="19" w:author="George Foti" w:date="2021-05-01T07:00:00Z">
          <w:r w:rsidR="00113CFB" w:rsidRPr="003F0F48" w:rsidDel="003F0F48">
            <w:rPr>
              <w:highlight w:val="cyan"/>
              <w:rPrChange w:id="20" w:author="George Foti" w:date="2021-05-01T07:00:00Z">
                <w:rPr/>
              </w:rPrChange>
            </w:rPr>
            <w:delText xml:space="preserve"> Support of</w:delText>
          </w:r>
        </w:del>
      </w:ins>
      <w:ins w:id="21" w:author="Gludovacz, Dieter" w:date="2021-04-13T18:47:00Z">
        <w:del w:id="22" w:author="George Foti" w:date="2021-05-01T07:00:00Z">
          <w:r w:rsidRPr="003F0F48" w:rsidDel="003F0F48">
            <w:rPr>
              <w:highlight w:val="cyan"/>
              <w:rPrChange w:id="23" w:author="George Foti" w:date="2021-05-01T07:00:00Z">
                <w:rPr/>
              </w:rPrChange>
            </w:rPr>
            <w:delText xml:space="preserve"> eCall </w:delText>
          </w:r>
        </w:del>
      </w:ins>
      <w:ins w:id="24" w:author="Gludovacz, Dieter" w:date="2021-04-13T18:48:00Z">
        <w:del w:id="25" w:author="George Foti" w:date="2021-05-01T07:00:00Z">
          <w:r w:rsidRPr="003F0F48" w:rsidDel="003F0F48">
            <w:rPr>
              <w:highlight w:val="cyan"/>
              <w:rPrChange w:id="26" w:author="George Foti" w:date="2021-05-01T07:00:00Z">
                <w:rPr/>
              </w:rPrChange>
            </w:rPr>
            <w:delText>for</w:delText>
          </w:r>
        </w:del>
      </w:ins>
      <w:ins w:id="27" w:author="Gludovacz, Dieter" w:date="2021-04-13T18:47:00Z">
        <w:del w:id="28" w:author="George Foti" w:date="2021-05-01T07:00:00Z">
          <w:r w:rsidRPr="003F0F48" w:rsidDel="003F0F48">
            <w:rPr>
              <w:highlight w:val="cyan"/>
              <w:rPrChange w:id="29" w:author="George Foti" w:date="2021-05-01T07:00:00Z">
                <w:rPr/>
              </w:rPrChange>
            </w:rPr>
            <w:delText xml:space="preserve"> SNPN </w:delText>
          </w:r>
        </w:del>
      </w:ins>
      <w:ins w:id="30" w:author="Gludovacz, Dieter" w:date="2021-04-13T18:55:00Z">
        <w:del w:id="31" w:author="George Foti" w:date="2021-05-01T07:00:00Z">
          <w:r w:rsidR="00113CFB" w:rsidRPr="003F0F48" w:rsidDel="003F0F48">
            <w:rPr>
              <w:highlight w:val="cyan"/>
              <w:rPrChange w:id="32" w:author="George Foti" w:date="2021-05-01T07:00:00Z">
                <w:rPr/>
              </w:rPrChange>
            </w:rPr>
            <w:delText xml:space="preserve">in this release </w:delText>
          </w:r>
        </w:del>
      </w:ins>
      <w:ins w:id="33" w:author="Gludovacz, Dieter" w:date="2021-04-13T18:47:00Z">
        <w:del w:id="34" w:author="George Foti" w:date="2021-05-01T07:00:00Z">
          <w:r w:rsidRPr="003F0F48" w:rsidDel="003F0F48">
            <w:rPr>
              <w:highlight w:val="cyan"/>
              <w:rPrChange w:id="35" w:author="George Foti" w:date="2021-05-01T07:00:00Z">
                <w:rPr/>
              </w:rPrChange>
            </w:rPr>
            <w:delText>is</w:delText>
          </w:r>
        </w:del>
      </w:ins>
      <w:ins w:id="36" w:author="Gludovacz, Dieter" w:date="2021-04-13T18:48:00Z">
        <w:del w:id="37" w:author="George Foti" w:date="2021-05-01T07:00:00Z">
          <w:r w:rsidRPr="003F0F48" w:rsidDel="003F0F48">
            <w:rPr>
              <w:highlight w:val="cyan"/>
              <w:rPrChange w:id="38" w:author="George Foti" w:date="2021-05-01T07:00:00Z">
                <w:rPr/>
              </w:rPrChange>
            </w:rPr>
            <w:delText xml:space="preserve"> FFS.</w:delText>
          </w:r>
        </w:del>
      </w:ins>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lastRenderedPageBreak/>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39" w:name="_Toc19107115"/>
      <w:bookmarkStart w:id="40" w:name="_Toc11154881"/>
      <w:r>
        <w:rPr>
          <w:noProof/>
          <w:color w:val="FF0000"/>
          <w:sz w:val="36"/>
        </w:rPr>
        <w:t>**** Next Change ****</w:t>
      </w:r>
    </w:p>
    <w:p w14:paraId="1971AE34" w14:textId="77777777" w:rsidR="006E3B0E" w:rsidRDefault="006E3B0E" w:rsidP="006E3B0E">
      <w:pPr>
        <w:pStyle w:val="Heading3"/>
      </w:pPr>
      <w:bookmarkStart w:id="41" w:name="_Toc58919156"/>
      <w:r>
        <w:t>7.1.2</w:t>
      </w:r>
      <w:r>
        <w:tab/>
        <w:t>Non UE detectable Emergency Session</w:t>
      </w:r>
      <w:bookmarkEnd w:id="41"/>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42" w:author="Qualcomm-HZ-143" w:date="2021-03-05T11:12:00Z">
        <w:r w:rsidR="00EF54BA">
          <w:t xml:space="preserve"> and for the case of SNPN</w:t>
        </w:r>
      </w:ins>
      <w:r>
        <w:t>. Prior to sending the session establishment request the UE must be registered in the IMS as per the normal registration procedure.</w:t>
      </w:r>
      <w:ins w:id="43"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44" w:author="George Foti" w:date="2021-03-26T12:03:00Z"/>
        </w:rPr>
      </w:pPr>
      <w:r>
        <w:t>-</w:t>
      </w:r>
      <w:r>
        <w:tab/>
        <w:t>Alternatively, the P</w:t>
      </w:r>
      <w:r>
        <w:noBreakHyphen/>
        <w:t>CSCF in the visited PLMN or the P</w:t>
      </w:r>
      <w:r>
        <w:noBreakHyphen/>
        <w:t>CSCF in the home PLMN</w:t>
      </w:r>
      <w:r w:rsidRPr="005C217A">
        <w:t xml:space="preserve"> </w:t>
      </w:r>
      <w:r>
        <w:t xml:space="preserve">for a non-roaming UE may allow the session initiation request to continue by inserting the explicit emergency indication in the session request. The P-CSCF in the visited PLMN forwards that request to an Emergency CSCF in the same network. The P-CSCF in the home </w:t>
      </w:r>
      <w:proofErr w:type="spellStart"/>
      <w:r>
        <w:t>PLMN</w:t>
      </w:r>
      <w:del w:id="45" w:author="George Foti" w:date="2021-03-26T12:01:00Z">
        <w:r w:rsidDel="00224B84">
          <w:delText xml:space="preserve"> </w:delText>
        </w:r>
      </w:del>
      <w:r>
        <w:t>for</w:t>
      </w:r>
      <w:proofErr w:type="spellEnd"/>
      <w:r>
        <w:t xml:space="preserve">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5EC54B5C" w:rsidR="00140A84" w:rsidRDefault="00224B84" w:rsidP="00E83C27">
      <w:pPr>
        <w:pStyle w:val="B1"/>
        <w:rPr>
          <w:ins w:id="46" w:author="George Foti" w:date="2021-03-19T05:51:00Z"/>
        </w:rPr>
      </w:pPr>
      <w:ins w:id="47" w:author="George Foti" w:date="2021-03-26T12:03:00Z">
        <w:r>
          <w:t>-</w:t>
        </w:r>
        <w:r>
          <w:tab/>
        </w:r>
      </w:ins>
      <w:ins w:id="48" w:author="George Foti" w:date="2021-03-19T05:51:00Z">
        <w:r w:rsidR="00140A84">
          <w:t xml:space="preserve">For the case when </w:t>
        </w:r>
      </w:ins>
      <w:ins w:id="49" w:author="George Foti" w:date="2021-03-26T12:04:00Z">
        <w:r>
          <w:t>a</w:t>
        </w:r>
      </w:ins>
      <w:ins w:id="50" w:author="George Foti" w:date="2021-03-19T05:51:00Z">
        <w:r w:rsidR="00140A84">
          <w:t xml:space="preserve"> SNPN uses IMS services provided by an independent IMS provider</w:t>
        </w:r>
      </w:ins>
      <w:ins w:id="51" w:author="George Foti" w:date="2021-03-22T06:11:00Z">
        <w:r w:rsidR="00145DA0">
          <w:t>,</w:t>
        </w:r>
      </w:ins>
      <w:ins w:id="52" w:author="George Foti" w:date="2021-03-19T05:51:00Z">
        <w:r w:rsidR="00140A84">
          <w:t xml:space="preserve"> </w:t>
        </w:r>
      </w:ins>
      <w:ins w:id="53" w:author="George Foti" w:date="2021-03-19T05:52:00Z">
        <w:r w:rsidR="00140A84">
          <w:t xml:space="preserve">the P-CSCF is located in the IMS provider </w:t>
        </w:r>
      </w:ins>
      <w:ins w:id="54" w:author="George Foti" w:date="2021-03-26T12:04:00Z">
        <w:r>
          <w:t xml:space="preserve">network </w:t>
        </w:r>
      </w:ins>
      <w:ins w:id="55" w:author="George Foti" w:date="2021-03-19T05:52:00Z">
        <w:r w:rsidR="00140A84">
          <w:t>as per</w:t>
        </w:r>
      </w:ins>
      <w:ins w:id="56" w:author="George Foti" w:date="2021-03-25T06:48:00Z">
        <w:r w:rsidR="00B56C81">
          <w:t xml:space="preserve"> </w:t>
        </w:r>
      </w:ins>
      <w:ins w:id="57" w:author="George Foti" w:date="2021-03-19T05:52:00Z">
        <w:r w:rsidR="00140A84" w:rsidRPr="00E83C27">
          <w:rPr>
            <w:highlight w:val="yellow"/>
          </w:rPr>
          <w:t xml:space="preserve">Annex </w:t>
        </w:r>
      </w:ins>
      <w:ins w:id="58" w:author="George Foti" w:date="2021-03-25T06:47:00Z">
        <w:r w:rsidR="00B56C81" w:rsidRPr="00E83C27">
          <w:rPr>
            <w:highlight w:val="yellow"/>
          </w:rPr>
          <w:t>YY</w:t>
        </w:r>
      </w:ins>
      <w:ins w:id="59" w:author="George Foti" w:date="2021-03-19T05:52:00Z">
        <w:r w:rsidR="00140A84">
          <w:t xml:space="preserve"> in TS 23.228 [</w:t>
        </w:r>
      </w:ins>
      <w:ins w:id="60" w:author="George Foti" w:date="2021-03-19T05:53:00Z">
        <w:r w:rsidR="00140A84">
          <w:t>1</w:t>
        </w:r>
      </w:ins>
      <w:ins w:id="61" w:author="George Foti" w:date="2021-03-19T05:52:00Z">
        <w:r w:rsidR="00140A84">
          <w:t>]</w:t>
        </w:r>
      </w:ins>
      <w:ins w:id="62" w:author="George Foti" w:date="2021-03-23T08:09:00Z">
        <w:r w:rsidR="0071146A">
          <w:t>.</w:t>
        </w:r>
      </w:ins>
    </w:p>
    <w:p w14:paraId="7B4C0ADB" w14:textId="364B4C62" w:rsidR="006E3B0E" w:rsidRDefault="006E3B0E" w:rsidP="006E3B0E">
      <w:r>
        <w:lastRenderedPageBreak/>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Heading2"/>
      </w:pPr>
      <w:bookmarkStart w:id="63" w:name="_Toc58919158"/>
      <w:r>
        <w:t>7.2</w:t>
      </w:r>
      <w:r>
        <w:tab/>
        <w:t>IMS Registration for Emergency Session</w:t>
      </w:r>
      <w:bookmarkEnd w:id="63"/>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3DD4782D"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7F50E911" w14:textId="488BA5D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64" w:author="Qualcomm" w:date="2021-01-14T21:29:00Z">
        <w:r w:rsidR="00C73E09">
          <w:t xml:space="preserve"> or 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Heading8"/>
      </w:pPr>
      <w:bookmarkStart w:id="65" w:name="_Toc58919189"/>
      <w:r>
        <w:t>Annex H (normative):</w:t>
      </w:r>
      <w:r>
        <w:br/>
        <w:t>IMS emergency services using UTRAN, E-UTRAN and NG-RAN radio access network</w:t>
      </w:r>
      <w:bookmarkEnd w:id="65"/>
    </w:p>
    <w:p w14:paraId="1A355965" w14:textId="77777777" w:rsidR="00B43BC8" w:rsidRDefault="00B43BC8" w:rsidP="00B43BC8">
      <w:pPr>
        <w:pStyle w:val="Heading1"/>
      </w:pPr>
      <w:bookmarkStart w:id="66" w:name="_Toc58919190"/>
      <w:r>
        <w:t>H.1</w:t>
      </w:r>
      <w:r>
        <w:tab/>
        <w:t>General</w:t>
      </w:r>
      <w:bookmarkEnd w:id="66"/>
    </w:p>
    <w:p w14:paraId="0BB34A31" w14:textId="5CA6C116" w:rsidR="00B43BC8" w:rsidRDefault="00B43BC8" w:rsidP="00B43BC8">
      <w:pPr>
        <w:rPr>
          <w:ins w:id="67" w:author="Gludovacz, Dieter" w:date="2021-04-13T19:09:00Z"/>
          <w:lang w:eastAsia="ja-JP"/>
        </w:rPr>
      </w:pPr>
      <w:r>
        <w:rPr>
          <w:lang w:eastAsia="ja-JP"/>
        </w:rPr>
        <w:t>This annex includes additional requirements and clarifications when the IP-CAN is a PS Domain supporting UTRAN, E-UTRAN or NG-RAN radio access network.</w:t>
      </w:r>
    </w:p>
    <w:p w14:paraId="044A5305" w14:textId="49C99D8F" w:rsidR="00544BDA" w:rsidRDefault="00544BDA" w:rsidP="009F145A">
      <w:pPr>
        <w:pStyle w:val="NO"/>
        <w:rPr>
          <w:lang w:eastAsia="ja-JP"/>
        </w:rPr>
      </w:pPr>
      <w:ins w:id="68" w:author="Gludovacz, Dieter" w:date="2021-04-13T19:09:00Z">
        <w:r>
          <w:lastRenderedPageBreak/>
          <w:t xml:space="preserve">NOTE </w:t>
        </w:r>
      </w:ins>
      <w:ins w:id="69" w:author="Gludovacz, Dieter" w:date="2021-04-13T19:10:00Z">
        <w:r w:rsidRPr="00E83C27">
          <w:t>x</w:t>
        </w:r>
      </w:ins>
      <w:ins w:id="70" w:author="Gludovacz, Dieter" w:date="2021-04-13T19:09:00Z">
        <w:r>
          <w:t>:   For SNPN, as defined in TS 23.501 [48] the only supported RAT is NR and there is no support for Emergency Services Fallback.</w:t>
        </w:r>
      </w:ins>
    </w:p>
    <w:p w14:paraId="7831ECC0" w14:textId="73A44399" w:rsidR="00B43BC8" w:rsidRDefault="00B43BC8" w:rsidP="00B43BC8">
      <w:pPr>
        <w:rPr>
          <w:ins w:id="71"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4F02DCA7" w:rsidR="00C72205" w:rsidRDefault="00C72205" w:rsidP="00C72205">
      <w:pPr>
        <w:rPr>
          <w:ins w:id="72" w:author="Qualcomm" w:date="2021-01-14T21:29:00Z"/>
          <w:lang w:eastAsia="ja-JP"/>
        </w:rPr>
      </w:pPr>
      <w:ins w:id="73" w:author="Qualcomm" w:date="2021-01-14T21:29:00Z">
        <w:r>
          <w:rPr>
            <w:lang w:eastAsia="ja-JP"/>
          </w:rPr>
          <w:t>If a</w:t>
        </w:r>
      </w:ins>
      <w:ins w:id="74" w:author="Chaponniere55" w:date="2021-01-19T10:59:00Z">
        <w:r w:rsidR="008B2E9C">
          <w:rPr>
            <w:lang w:eastAsia="ja-JP"/>
          </w:rPr>
          <w:t>n</w:t>
        </w:r>
      </w:ins>
      <w:ins w:id="75" w:author="Qualcomm" w:date="2021-01-14T21:29:00Z">
        <w:r>
          <w:rPr>
            <w:lang w:eastAsia="ja-JP"/>
          </w:rPr>
          <w:t xml:space="preserve"> SNPN supports other emergency numbers than those listed in TS 22.101 [8], the UE is</w:t>
        </w:r>
        <w:del w:id="76" w:author="Antoine Mouquet (Orange) r01" w:date="2021-04-12T11:53:00Z">
          <w:r w:rsidDel="0043457B">
            <w:rPr>
              <w:lang w:eastAsia="ja-JP"/>
            </w:rPr>
            <w:delText xml:space="preserve"> </w:delText>
          </w:r>
        </w:del>
      </w:ins>
      <w:ins w:id="77" w:author="Qualcomm" w:date="2021-01-19T19:18:00Z">
        <w:r w:rsidR="0080411F">
          <w:rPr>
            <w:lang w:eastAsia="ja-JP"/>
          </w:rPr>
          <w:t xml:space="preserve"> </w:t>
        </w:r>
      </w:ins>
      <w:ins w:id="78" w:author="Qualcomm" w:date="2021-01-14T21:29:00Z">
        <w:r>
          <w:rPr>
            <w:lang w:eastAsia="ja-JP"/>
          </w:rPr>
          <w:t xml:space="preserve">connected to the </w:t>
        </w:r>
      </w:ins>
      <w:ins w:id="79" w:author="Qualcomm" w:date="2021-01-14T21:30:00Z">
        <w:r>
          <w:rPr>
            <w:lang w:eastAsia="ja-JP"/>
          </w:rPr>
          <w:t xml:space="preserve">SNPN </w:t>
        </w:r>
      </w:ins>
      <w:ins w:id="80" w:author="Qualcomm" w:date="2021-01-14T21:29:00Z">
        <w:r>
          <w:rPr>
            <w:lang w:eastAsia="ja-JP"/>
          </w:rPr>
          <w:t xml:space="preserve">using </w:t>
        </w:r>
      </w:ins>
      <w:ins w:id="81" w:author="Qualcomm" w:date="2021-01-14T21:30:00Z">
        <w:r w:rsidR="00C85307">
          <w:rPr>
            <w:lang w:eastAsia="ja-JP"/>
          </w:rPr>
          <w:t>NR</w:t>
        </w:r>
      </w:ins>
      <w:ins w:id="82" w:author="George Foti" w:date="2021-04-01T11:39:00Z">
        <w:r w:rsidR="005658E9">
          <w:rPr>
            <w:lang w:eastAsia="ja-JP"/>
          </w:rPr>
          <w:t xml:space="preserve"> </w:t>
        </w:r>
        <w:r w:rsidR="005658E9" w:rsidRPr="00D831DB">
          <w:rPr>
            <w:lang w:eastAsia="ja-JP"/>
          </w:rPr>
          <w:t>access</w:t>
        </w:r>
      </w:ins>
      <w:ins w:id="83"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1AC250BB" w:rsidR="00B43BC8" w:rsidRDefault="00B43BC8" w:rsidP="00B43BC8">
      <w:pPr>
        <w:rPr>
          <w:ins w:id="84" w:author="Gludovacz, Dieter" w:date="2021-04-13T18:55:00Z"/>
        </w:rPr>
      </w:pPr>
      <w:proofErr w:type="spellStart"/>
      <w:r>
        <w:t>eCall</w:t>
      </w:r>
      <w:proofErr w:type="spellEnd"/>
      <w:r>
        <w:t xml:space="preserve"> is supported with E-UTRAN and NG-RAN.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2C1591C9" w14:textId="3066D86B" w:rsidR="00113CFB" w:rsidDel="00521E1D" w:rsidRDefault="00113CFB" w:rsidP="00113CFB">
      <w:pPr>
        <w:pStyle w:val="B1"/>
        <w:rPr>
          <w:ins w:id="85" w:author="Gludovacz, Dieter" w:date="2021-04-13T18:55:00Z"/>
          <w:del w:id="86" w:author="Antoine Mouquet (Orange) r03" w:date="2021-04-14T17:37:00Z"/>
        </w:rPr>
      </w:pPr>
    </w:p>
    <w:p w14:paraId="2B9FCA03" w14:textId="77777777" w:rsidR="00113CFB" w:rsidRDefault="00113CFB" w:rsidP="00B43BC8"/>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Heading1"/>
      </w:pPr>
      <w:bookmarkStart w:id="87" w:name="_Toc58919191"/>
      <w:r>
        <w:t>H.2</w:t>
      </w:r>
      <w:r>
        <w:tab/>
        <w:t>UE specific behaviour</w:t>
      </w:r>
      <w:bookmarkEnd w:id="87"/>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lastRenderedPageBreak/>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6C944BAC" w14:textId="77777777" w:rsidR="00B43BC8" w:rsidRDefault="00B43BC8" w:rsidP="00B43BC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88"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89" w:author="Qualcomm" w:date="2021-01-14T21:31:00Z">
        <w:r>
          <w:t>-</w:t>
        </w:r>
      </w:ins>
      <w:ins w:id="90" w:author="Qualcomm" w:date="2021-01-14T21:32:00Z">
        <w:r w:rsidR="0063035C">
          <w:tab/>
          <w:t>If the broadcast indicator in an NR cell</w:t>
        </w:r>
      </w:ins>
      <w:ins w:id="91" w:author="Qualcomm" w:date="2021-01-14T21:34:00Z">
        <w:r w:rsidR="007A554F">
          <w:t xml:space="preserve"> </w:t>
        </w:r>
      </w:ins>
      <w:ins w:id="92" w:author="QC_1" w:date="2021-01-19T11:27:00Z">
        <w:r w:rsidR="00F0503E">
          <w:t xml:space="preserve">indicates that the cell </w:t>
        </w:r>
      </w:ins>
      <w:ins w:id="93" w:author="Qualcomm" w:date="2021-01-14T21:34:00Z">
        <w:r w:rsidR="007A554F" w:rsidRPr="007A554F">
          <w:t>provide</w:t>
        </w:r>
      </w:ins>
      <w:ins w:id="94" w:author="QC_1" w:date="2021-01-19T11:27:00Z">
        <w:r w:rsidR="00F0503E">
          <w:t>s</w:t>
        </w:r>
      </w:ins>
      <w:ins w:id="95" w:author="Qualcomm" w:date="2021-01-14T21:34:00Z">
        <w:r w:rsidR="007A554F" w:rsidRPr="007A554F">
          <w:t xml:space="preserve"> access to SNPNs</w:t>
        </w:r>
        <w:r w:rsidR="00DB5644">
          <w:t xml:space="preserve"> and </w:t>
        </w:r>
      </w:ins>
      <w:ins w:id="96" w:author="Qualcomm" w:date="2021-01-14T21:32:00Z">
        <w:r w:rsidR="0063035C">
          <w:t xml:space="preserve">that </w:t>
        </w:r>
        <w:r w:rsidR="00752990">
          <w:t>5GC supports emergency services</w:t>
        </w:r>
      </w:ins>
      <w:ins w:id="97" w:author="Qualcomm" w:date="2021-01-14T21:34:00Z">
        <w:r w:rsidR="00DB5644">
          <w:t>, the UE shall only register to the core network o</w:t>
        </w:r>
      </w:ins>
      <w:ins w:id="98"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99" w:author="QC_1" w:date="2021-01-19T11:28:00Z">
        <w:r w:rsidR="00F0503E">
          <w:t>s</w:t>
        </w:r>
      </w:ins>
      <w:ins w:id="100" w:author="Qualcomm" w:date="2021-01-14T21:35:00Z">
        <w:r w:rsidR="003B1825">
          <w:t xml:space="preserve"> </w:t>
        </w:r>
      </w:ins>
      <w:ins w:id="101" w:author="QC_1" w:date="2021-01-19T11:28:00Z">
        <w:r w:rsidR="00F0503E">
          <w:t>and/</w:t>
        </w:r>
      </w:ins>
      <w:ins w:id="102" w:author="Qualcomm" w:date="2021-01-14T21:35:00Z">
        <w:r w:rsidR="003B1825">
          <w:t>or PLMN</w:t>
        </w:r>
      </w:ins>
      <w:ins w:id="103" w:author="QC_1" w:date="2021-01-19T11:28:00Z">
        <w:r w:rsidR="00F0503E">
          <w:t>s</w:t>
        </w:r>
      </w:ins>
      <w:ins w:id="104" w:author="Qualcomm" w:date="2021-01-14T21:35:00Z">
        <w:r w:rsidR="003B1825" w:rsidRPr="003B1825">
          <w:t xml:space="preserve"> support emergency services</w:t>
        </w:r>
      </w:ins>
      <w:ins w:id="105" w:author="Ericsson-S4" w:date="2021-04-05T22:13:00Z">
        <w:r w:rsidR="00B23B02">
          <w:t>,</w:t>
        </w:r>
      </w:ins>
      <w:ins w:id="106" w:author="Qualcomm" w:date="2021-01-14T21:35:00Z">
        <w:r w:rsidR="003B1825" w:rsidRPr="003B1825">
          <w:t xml:space="preserve"> then the UE initiates emergency services to either </w:t>
        </w:r>
      </w:ins>
      <w:ins w:id="107" w:author="George Foti" w:date="2021-04-01T11:40:00Z">
        <w:r w:rsidR="005658E9">
          <w:t xml:space="preserve">a </w:t>
        </w:r>
      </w:ins>
      <w:ins w:id="108" w:author="Qualcomm" w:date="2021-01-14T21:35:00Z">
        <w:r w:rsidR="003B1825">
          <w:t xml:space="preserve">SNPN or </w:t>
        </w:r>
      </w:ins>
      <w:ins w:id="109" w:author="George Foti" w:date="2021-04-01T11:40:00Z">
        <w:r w:rsidR="005658E9">
          <w:t xml:space="preserve">a </w:t>
        </w:r>
      </w:ins>
      <w:ins w:id="110"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Heading1"/>
      </w:pPr>
      <w:bookmarkStart w:id="111" w:name="_Toc58919194"/>
      <w:r>
        <w:t>H.5</w:t>
      </w:r>
      <w:r>
        <w:tab/>
        <w:t>Domain Priority and Selection Rules for Emergency Session Attempts</w:t>
      </w:r>
      <w:bookmarkEnd w:id="111"/>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proofErr w:type="spellStart"/>
            <w:r>
              <w:t>VoIMS</w:t>
            </w:r>
            <w:proofErr w:type="spellEnd"/>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lastRenderedPageBreak/>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15814B8E" w:rsidR="00170094" w:rsidRDefault="00170094" w:rsidP="00293A3E">
            <w:pPr>
              <w:pStyle w:val="TAN"/>
            </w:pPr>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Heading8"/>
      </w:pPr>
      <w:bookmarkStart w:id="112" w:name="_Toc58919205"/>
      <w:r>
        <w:t>Annex K (normative):</w:t>
      </w:r>
      <w:r>
        <w:br/>
        <w:t>Support of IMS emergency sessions for roaming users in deployments without IMS-level roaming interfaces</w:t>
      </w:r>
      <w:bookmarkEnd w:id="112"/>
    </w:p>
    <w:p w14:paraId="7BAEEE27" w14:textId="16525FE2" w:rsidR="000A7248" w:rsidRDefault="000A7248" w:rsidP="000A7248">
      <w:pPr>
        <w:pStyle w:val="Heading1"/>
      </w:pPr>
      <w:bookmarkStart w:id="113" w:name="_Toc58919206"/>
      <w:r>
        <w:t>K.1</w:t>
      </w:r>
      <w:r>
        <w:tab/>
        <w:t>General</w:t>
      </w:r>
      <w:bookmarkEnd w:id="113"/>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114" w:author="Qualcomm-HZ-143" w:date="2021-03-05T11:02:00Z">
        <w:r w:rsidR="00DD09B1">
          <w:rPr>
            <w:lang w:eastAsia="ja-JP"/>
          </w:rPr>
          <w:t xml:space="preserve"> </w:t>
        </w:r>
      </w:ins>
      <w:ins w:id="115" w:author="Qualcomm-HZ-143" w:date="2021-03-05T11:04:00Z">
        <w:r w:rsidR="0075205E">
          <w:rPr>
            <w:lang w:eastAsia="ja-JP"/>
          </w:rPr>
          <w:t>This annex</w:t>
        </w:r>
      </w:ins>
      <w:ins w:id="116" w:author="Qualcomm-HZ-143" w:date="2021-03-05T11:02:00Z">
        <w:r w:rsidR="00DD09B1">
          <w:rPr>
            <w:lang w:eastAsia="ja-JP"/>
          </w:rPr>
          <w:t xml:space="preserve"> also applies to </w:t>
        </w:r>
        <w:r w:rsidR="00F95538">
          <w:rPr>
            <w:lang w:eastAsia="ja-JP"/>
          </w:rPr>
          <w:t>IMS emerg</w:t>
        </w:r>
      </w:ins>
      <w:ins w:id="117" w:author="Qualcomm-HZ-143" w:date="2021-03-05T11:03:00Z">
        <w:r w:rsidR="00F95538">
          <w:rPr>
            <w:lang w:eastAsia="ja-JP"/>
          </w:rPr>
          <w:t xml:space="preserve">ency sessions for SNPN users </w:t>
        </w:r>
      </w:ins>
      <w:ins w:id="118" w:author="George Foti" w:date="2021-03-26T12:16:00Z">
        <w:r w:rsidR="00CF051E">
          <w:rPr>
            <w:lang w:eastAsia="ja-JP"/>
          </w:rPr>
          <w:t xml:space="preserve">when </w:t>
        </w:r>
      </w:ins>
      <w:ins w:id="119" w:author="Qualcomm-HZ-143" w:date="2021-03-05T11:03:00Z">
        <w:r w:rsidR="00F95538">
          <w:rPr>
            <w:lang w:eastAsia="ja-JP"/>
          </w:rPr>
          <w:t>there is no support for IMS-level roaming</w:t>
        </w:r>
      </w:ins>
      <w:ins w:id="120" w:author="Ericsson-S4" w:date="2021-04-05T22:14:00Z">
        <w:r w:rsidR="0023144D">
          <w:rPr>
            <w:lang w:eastAsia="ja-JP"/>
          </w:rPr>
          <w:t>,</w:t>
        </w:r>
      </w:ins>
      <w:ins w:id="121" w:author="Qualcomm-HZ-143" w:date="2021-03-05T11:03:00Z">
        <w:r w:rsidR="00F95538">
          <w:rPr>
            <w:lang w:eastAsia="ja-JP"/>
          </w:rPr>
          <w:t xml:space="preserve"> </w:t>
        </w:r>
      </w:ins>
      <w:ins w:id="122" w:author="George Foti" w:date="2021-03-26T12:15:00Z">
        <w:r w:rsidR="00CF051E">
          <w:rPr>
            <w:lang w:eastAsia="ja-JP"/>
          </w:rPr>
          <w:t>or the user has no IMS credentials</w:t>
        </w:r>
      </w:ins>
      <w:ins w:id="123" w:author="Qualcomm-HZ-143" w:date="2021-03-05T11:04:00Z">
        <w:r w:rsidR="0075205E">
          <w:rPr>
            <w:lang w:eastAsia="ja-JP"/>
          </w:rPr>
          <w:t>.</w:t>
        </w:r>
      </w:ins>
      <w:ins w:id="124"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t>**** Next Change ****</w:t>
      </w:r>
    </w:p>
    <w:p w14:paraId="2A1CD920" w14:textId="4E838F3C" w:rsidR="002B63F2" w:rsidRDefault="002B63F2" w:rsidP="000A7248">
      <w:pPr>
        <w:rPr>
          <w:lang w:eastAsia="ja-JP"/>
        </w:rPr>
      </w:pPr>
    </w:p>
    <w:p w14:paraId="536518C0" w14:textId="292CC63F" w:rsidR="000A7248" w:rsidRDefault="000A7248" w:rsidP="000A7248">
      <w:pPr>
        <w:pStyle w:val="Heading1"/>
      </w:pPr>
      <w:bookmarkStart w:id="125" w:name="_Toc58919213"/>
      <w:r>
        <w:t>K.3</w:t>
      </w:r>
      <w:r>
        <w:tab/>
        <w:t>IMS Emergency Registration and Session Establishment</w:t>
      </w:r>
      <w:bookmarkEnd w:id="125"/>
    </w:p>
    <w:p w14:paraId="687350D8" w14:textId="0C49A74B" w:rsidR="000A7248" w:rsidRDefault="000A7248" w:rsidP="000A7248">
      <w:pPr>
        <w:rPr>
          <w:ins w:id="126" w:author="Antoine Mouquet (Orange) r03" w:date="2021-04-14T17:35:00Z"/>
        </w:rPr>
      </w:pPr>
      <w:r>
        <w:t>The call flow for support of IMS emergency sessions for roaming users in deployments without IMS-level roaming interfaces for UTRAN, E-UTRAN or NG-RAN access networks is described in Figure K.3-1.</w:t>
      </w:r>
    </w:p>
    <w:p w14:paraId="68E5446D" w14:textId="7A82DE52" w:rsidR="004D51A0" w:rsidDel="00E563A1" w:rsidRDefault="004D51A0" w:rsidP="00E83C27">
      <w:pPr>
        <w:pStyle w:val="EditorsNote"/>
        <w:rPr>
          <w:del w:id="127" w:author="George Foti" w:date="2021-04-21T11:11:00Z"/>
        </w:rPr>
      </w:pPr>
      <w:ins w:id="128" w:author="Antoine Mouquet (Orange) r03" w:date="2021-04-14T17:35:00Z">
        <w:del w:id="129" w:author="George Foti" w:date="2021-04-21T11:11:00Z">
          <w:r w:rsidRPr="00E563A1" w:rsidDel="00E563A1">
            <w:rPr>
              <w:highlight w:val="cyan"/>
              <w:rPrChange w:id="130" w:author="George Foti" w:date="2021-04-21T11:11:00Z">
                <w:rPr/>
              </w:rPrChange>
            </w:rPr>
            <w:delText xml:space="preserve">Editor's Note: </w:delText>
          </w:r>
        </w:del>
      </w:ins>
      <w:ins w:id="131" w:author="Antoine Mouquet (Orange) r03" w:date="2021-04-14T17:36:00Z">
        <w:del w:id="132" w:author="George Foti" w:date="2021-04-21T11:11:00Z">
          <w:r w:rsidRPr="00E563A1" w:rsidDel="00E563A1">
            <w:rPr>
              <w:highlight w:val="cyan"/>
              <w:rPrChange w:id="133" w:author="George Foti" w:date="2021-04-21T11:11:00Z">
                <w:rPr/>
              </w:rPrChange>
            </w:rPr>
            <w:delText>IMSI handling in this procedure for SNPN users having a SUPI not containing an IMSI</w:delText>
          </w:r>
        </w:del>
      </w:ins>
      <w:ins w:id="134" w:author="Antoine Mouquet (Orange) r03" w:date="2021-04-14T17:37:00Z">
        <w:del w:id="135" w:author="George Foti" w:date="2021-04-21T11:11:00Z">
          <w:r w:rsidRPr="00E563A1" w:rsidDel="00E563A1">
            <w:rPr>
              <w:highlight w:val="cyan"/>
              <w:rPrChange w:id="136" w:author="George Foti" w:date="2021-04-21T11:11:00Z">
                <w:rPr/>
              </w:rPrChange>
            </w:rPr>
            <w:delText xml:space="preserve"> is FFS.</w:delText>
          </w:r>
        </w:del>
      </w:ins>
    </w:p>
    <w:moveFromRangeStart w:id="137" w:author="Qualcomm" w:date="2021-01-14T21:52:00Z" w:name="move61553570"/>
    <w:p w14:paraId="2AF1592B" w14:textId="137EBE25" w:rsidR="000A7248" w:rsidRDefault="000A7248" w:rsidP="000A7248">
      <w:pPr>
        <w:pStyle w:val="TH"/>
        <w:rPr>
          <w:ins w:id="138" w:author="Qualcomm" w:date="2021-01-14T21:52:00Z"/>
        </w:rPr>
      </w:pPr>
      <w:moveFrom w:id="139"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2pt" o:ole="">
              <v:imagedata r:id="rId15" o:title=""/>
            </v:shape>
            <o:OLEObject Type="Embed" ProgID="VisioViewer.Viewer.1" ShapeID="_x0000_i1025" DrawAspect="Content" ObjectID="_1681910363" r:id="rId16"/>
          </w:object>
        </w:r>
      </w:moveFrom>
      <w:moveFromRangeEnd w:id="137"/>
    </w:p>
    <w:p w14:paraId="3575B0BF" w14:textId="08D900CA" w:rsidR="00EA4D23" w:rsidRDefault="00B269FA">
      <w:pPr>
        <w:pStyle w:val="TH"/>
        <w:tabs>
          <w:tab w:val="left" w:pos="2880"/>
        </w:tabs>
        <w:rPr>
          <w:ins w:id="140" w:author="Antoine Mouquet (Orange) r03" w:date="2021-04-14T17:34:00Z"/>
        </w:rPr>
        <w:pPrChange w:id="141" w:author="George Foti" w:date="2021-04-16T03:56:00Z">
          <w:pPr>
            <w:pStyle w:val="TH"/>
          </w:pPr>
        </w:pPrChange>
      </w:pPr>
      <w:ins w:id="142" w:author="George Foti" w:date="2021-04-16T03:54:00Z">
        <w:r>
          <w:object w:dxaOrig="13031" w:dyaOrig="13431" w14:anchorId="1CBE493B">
            <v:shape id="_x0000_i1026" type="#_x0000_t75" style="width:460pt;height:473pt" o:ole="">
              <v:imagedata r:id="rId17" o:title=""/>
            </v:shape>
            <o:OLEObject Type="Embed" ProgID="Visio.Drawing.11" ShapeID="_x0000_i1026" DrawAspect="Content" ObjectID="_1681910364" r:id="rId18"/>
          </w:object>
        </w:r>
      </w:ins>
    </w:p>
    <w:moveToRangeStart w:id="143" w:author="Qualcomm" w:date="2021-01-14T21:52:00Z" w:name="move61553570"/>
    <w:p w14:paraId="55A065D0" w14:textId="37A8B103" w:rsidR="002B63F2" w:rsidDel="00EA4D23" w:rsidRDefault="00544BDA" w:rsidP="000A7248">
      <w:pPr>
        <w:pStyle w:val="TH"/>
        <w:rPr>
          <w:del w:id="144" w:author="Antoine Mouquet (Orange) r03" w:date="2021-04-14T17:34:00Z"/>
        </w:rPr>
      </w:pPr>
      <w:moveTo w:id="145" w:author="Qualcomm" w:date="2021-01-14T21:52:00Z">
        <w:del w:id="146" w:author="Antoine Mouquet (Orange) r03" w:date="2021-04-14T17:34:00Z">
          <w:r w:rsidRPr="009A5FFF" w:rsidDel="00EA4D23">
            <w:object w:dxaOrig="13020" w:dyaOrig="13410" w14:anchorId="056EC039">
              <v:shape id="_x0000_i1027" type="#_x0000_t75" style="width:459.5pt;height:472pt" o:ole="">
                <v:imagedata r:id="rId19" o:title=""/>
              </v:shape>
              <o:OLEObject Type="Embed" ProgID="VisioViewer.Viewer.1" ShapeID="_x0000_i1027" DrawAspect="Content" ObjectID="_1681910365" r:id="rId20"/>
            </w:object>
          </w:r>
        </w:del>
      </w:moveTo>
      <w:moveToRangeEnd w:id="143"/>
    </w:p>
    <w:p w14:paraId="07F69347" w14:textId="3E3D9627" w:rsidR="000A7248" w:rsidRDefault="000A7248" w:rsidP="000A7248">
      <w:pPr>
        <w:pStyle w:val="TF"/>
      </w:pPr>
      <w:r>
        <w:t xml:space="preserve">Figure K.3-1: IMS Emergency Session Establishment in deployments without IMS roaming interface </w:t>
      </w:r>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02F1BE88" w14:textId="7C360F49" w:rsidR="00700C24" w:rsidRDefault="000A7248" w:rsidP="000A7248">
      <w:pPr>
        <w:pStyle w:val="B1"/>
        <w:rPr>
          <w:ins w:id="147" w:author="George Foti" w:date="2021-04-30T09:54:00Z"/>
          <w:highlight w:val="cyan"/>
        </w:rPr>
      </w:pPr>
      <w:r>
        <w:tab/>
        <w:t xml:space="preserve">For 5GC, the SUPI and PEI are retrieved from the UE context stored in the AMF; </w:t>
      </w:r>
      <w:r w:rsidRPr="004D51A0">
        <w:t xml:space="preserve">the SUPI </w:t>
      </w:r>
      <w:del w:id="148" w:author="George Foti" w:date="2021-04-30T09:01:00Z">
        <w:r w:rsidR="0017401D" w:rsidDel="0017401D">
          <w:rPr>
            <w:highlight w:val="cyan"/>
          </w:rPr>
          <w:delText xml:space="preserve"> </w:delText>
        </w:r>
      </w:del>
      <w:r w:rsidRPr="00E563A1">
        <w:rPr>
          <w:highlight w:val="cyan"/>
          <w:rPrChange w:id="149" w:author="George Foti" w:date="2021-04-21T11:05:00Z">
            <w:rPr/>
          </w:rPrChange>
        </w:rPr>
        <w:t>needs to contain an IMSI</w:t>
      </w:r>
      <w:ins w:id="150" w:author="George Foti" w:date="2021-04-30T08:56:00Z">
        <w:r w:rsidR="0017401D">
          <w:rPr>
            <w:highlight w:val="cyan"/>
          </w:rPr>
          <w:t xml:space="preserve"> for </w:t>
        </w:r>
      </w:ins>
      <w:ins w:id="151" w:author="George Foti" w:date="2021-05-07T06:50:00Z">
        <w:r w:rsidR="00631CFF">
          <w:rPr>
            <w:highlight w:val="cyan"/>
          </w:rPr>
          <w:t>PLMN</w:t>
        </w:r>
      </w:ins>
      <w:ins w:id="152" w:author="George Foti" w:date="2021-04-30T09:02:00Z">
        <w:r w:rsidR="00755966">
          <w:rPr>
            <w:highlight w:val="cyan"/>
          </w:rPr>
          <w:t xml:space="preserve"> accesses, </w:t>
        </w:r>
      </w:ins>
      <w:ins w:id="153" w:author="Qualcomm-145" w:date="2021-05-05T13:47:00Z">
        <w:r w:rsidR="005E66EB">
          <w:rPr>
            <w:highlight w:val="cyan"/>
          </w:rPr>
          <w:t xml:space="preserve">and </w:t>
        </w:r>
      </w:ins>
      <w:ins w:id="154" w:author="George Foti" w:date="2021-04-30T09:03:00Z">
        <w:r w:rsidR="00755966" w:rsidRPr="00755966">
          <w:rPr>
            <w:highlight w:val="cyan"/>
            <w:rPrChange w:id="155" w:author="George Foti" w:date="2021-04-30T09:06:00Z">
              <w:rPr/>
            </w:rPrChange>
          </w:rPr>
          <w:t xml:space="preserve">may contain an IMSI or </w:t>
        </w:r>
      </w:ins>
      <w:ins w:id="156" w:author="George Foti" w:date="2021-04-30T09:05:00Z">
        <w:r w:rsidR="00755966" w:rsidRPr="00755966">
          <w:rPr>
            <w:highlight w:val="cyan"/>
            <w:rPrChange w:id="157" w:author="George Foti" w:date="2021-04-30T09:06:00Z">
              <w:rPr/>
            </w:rPrChange>
          </w:rPr>
          <w:t xml:space="preserve">a network-specific identifier that takes the form of an NAI </w:t>
        </w:r>
      </w:ins>
      <w:ins w:id="158" w:author="George Foti" w:date="2021-04-30T09:06:00Z">
        <w:r w:rsidR="00755966">
          <w:rPr>
            <w:highlight w:val="cyan"/>
          </w:rPr>
          <w:t xml:space="preserve"> for SNPN access</w:t>
        </w:r>
      </w:ins>
      <w:ins w:id="159" w:author="George Foti" w:date="2021-04-30T09:07:00Z">
        <w:r w:rsidR="00755966">
          <w:rPr>
            <w:highlight w:val="cyan"/>
          </w:rPr>
          <w:t>.</w:t>
        </w:r>
      </w:ins>
      <w:ins w:id="160" w:author="George Foti" w:date="2021-04-30T09:54:00Z">
        <w:r w:rsidR="00700C24">
          <w:rPr>
            <w:highlight w:val="cyan"/>
          </w:rPr>
          <w:t xml:space="preserve"> TS</w:t>
        </w:r>
        <w:r w:rsidR="00700C24" w:rsidRPr="004D18AC">
          <w:rPr>
            <w:highlight w:val="cyan"/>
          </w:rPr>
          <w:t xml:space="preserve"> 23.003</w:t>
        </w:r>
      </w:ins>
      <w:ins w:id="161" w:author="Qualcomm-145" w:date="2021-05-05T13:47:00Z">
        <w:r w:rsidR="003B48DD">
          <w:rPr>
            <w:highlight w:val="cyan"/>
          </w:rPr>
          <w:t xml:space="preserve"> [21]</w:t>
        </w:r>
      </w:ins>
      <w:ins w:id="162" w:author="George Foti" w:date="2021-04-30T09:54:00Z">
        <w:r w:rsidR="00700C24" w:rsidRPr="004D18AC">
          <w:rPr>
            <w:highlight w:val="cyan"/>
          </w:rPr>
          <w:t xml:space="preserve"> </w:t>
        </w:r>
      </w:ins>
      <w:ins w:id="163" w:author="George Foti" w:date="2021-04-30T09:55:00Z">
        <w:r w:rsidR="00700C24">
          <w:rPr>
            <w:highlight w:val="cyan"/>
          </w:rPr>
          <w:t>specifies the</w:t>
        </w:r>
      </w:ins>
      <w:ins w:id="164" w:author="George Foti" w:date="2021-04-30T09:54:00Z">
        <w:r w:rsidR="00700C24">
          <w:rPr>
            <w:highlight w:val="cyan"/>
          </w:rPr>
          <w:t xml:space="preserve"> </w:t>
        </w:r>
        <w:r w:rsidR="00700C24" w:rsidRPr="004D18AC">
          <w:rPr>
            <w:highlight w:val="cyan"/>
          </w:rPr>
          <w:t>I</w:t>
        </w:r>
        <w:r w:rsidR="00700C24">
          <w:rPr>
            <w:highlight w:val="cyan"/>
          </w:rPr>
          <w:t xml:space="preserve">MPI </w:t>
        </w:r>
        <w:r w:rsidR="00700C24" w:rsidRPr="004D18AC">
          <w:rPr>
            <w:highlight w:val="cyan"/>
          </w:rPr>
          <w:t>a</w:t>
        </w:r>
        <w:r w:rsidR="00700C24">
          <w:rPr>
            <w:highlight w:val="cyan"/>
          </w:rPr>
          <w:t>nd</w:t>
        </w:r>
        <w:r w:rsidR="00700C24" w:rsidRPr="004D18AC">
          <w:rPr>
            <w:highlight w:val="cyan"/>
          </w:rPr>
          <w:t xml:space="preserve"> IMPI der</w:t>
        </w:r>
        <w:r w:rsidR="00700C24">
          <w:rPr>
            <w:highlight w:val="cyan"/>
          </w:rPr>
          <w:t>iv</w:t>
        </w:r>
        <w:r w:rsidR="00700C24" w:rsidRPr="004D18AC">
          <w:rPr>
            <w:highlight w:val="cyan"/>
          </w:rPr>
          <w:t>ation for</w:t>
        </w:r>
      </w:ins>
      <w:ins w:id="165" w:author="George Foti" w:date="2021-04-30T09:55:00Z">
        <w:r w:rsidR="00700C24">
          <w:rPr>
            <w:highlight w:val="cyan"/>
          </w:rPr>
          <w:t xml:space="preserve"> a NAI-</w:t>
        </w:r>
      </w:ins>
      <w:ins w:id="166" w:author="George Foti" w:date="2021-04-30T09:54:00Z">
        <w:r w:rsidR="00700C24" w:rsidRPr="004D18AC">
          <w:rPr>
            <w:highlight w:val="cyan"/>
          </w:rPr>
          <w:t>based SUPI</w:t>
        </w:r>
        <w:r w:rsidR="00700C24">
          <w:rPr>
            <w:highlight w:val="cyan"/>
          </w:rPr>
          <w:t>.</w:t>
        </w:r>
      </w:ins>
    </w:p>
    <w:p w14:paraId="30256A38" w14:textId="7FBFFA49" w:rsidR="000A7248" w:rsidRPr="004D51A0" w:rsidRDefault="00755966">
      <w:pPr>
        <w:pStyle w:val="B1"/>
        <w:ind w:firstLine="0"/>
        <w:pPrChange w:id="167" w:author="George Foti" w:date="2021-04-30T09:54:00Z">
          <w:pPr>
            <w:pStyle w:val="B1"/>
          </w:pPr>
        </w:pPrChange>
      </w:pPr>
      <w:ins w:id="168" w:author="George Foti" w:date="2021-04-30T09:07:00Z">
        <w:r>
          <w:rPr>
            <w:highlight w:val="cyan"/>
          </w:rPr>
          <w:t xml:space="preserve"> T</w:t>
        </w:r>
      </w:ins>
      <w:del w:id="169" w:author="George Foti" w:date="2021-04-30T09:07:00Z">
        <w:r w:rsidR="000A7248" w:rsidRPr="00755966" w:rsidDel="00755966">
          <w:rPr>
            <w:highlight w:val="cyan"/>
            <w:rPrChange w:id="170" w:author="George Foti" w:date="2021-04-30T09:06:00Z">
              <w:rPr/>
            </w:rPrChange>
          </w:rPr>
          <w:delText>and</w:delText>
        </w:r>
        <w:r w:rsidR="000A7248" w:rsidRPr="004D51A0" w:rsidDel="00755966">
          <w:delText xml:space="preserve"> t</w:delText>
        </w:r>
      </w:del>
      <w:r w:rsidR="000A7248" w:rsidRPr="004D51A0">
        <w:t>he PEI needs to contain an IMEI(SV). The GPSI (if available) is provided by the UDM; the GPSI needs to contain an MSISDN.</w:t>
      </w:r>
    </w:p>
    <w:p w14:paraId="2668B818" w14:textId="111ECD9C" w:rsidR="000A7248" w:rsidRDefault="000A7248" w:rsidP="000A7248">
      <w:pPr>
        <w:pStyle w:val="B1"/>
      </w:pPr>
      <w:r w:rsidRPr="004D51A0">
        <w:t>3.</w:t>
      </w:r>
      <w:r w:rsidRPr="004D51A0">
        <w:tab/>
      </w:r>
      <w:r w:rsidRPr="00965F7E">
        <w:t>For EPC: MME/SGSN sends a Create Session Request towards the PGW including the IMSI, the IMEI(SV) and the MSISDN (if available) as specified in TS 23.401 [28].</w:t>
      </w:r>
    </w:p>
    <w:p w14:paraId="1A6B2AB7" w14:textId="416103C4" w:rsidR="000A7248" w:rsidRDefault="000A7248" w:rsidP="000A7248">
      <w:pPr>
        <w:pStyle w:val="B1"/>
      </w:pPr>
      <w:r>
        <w:tab/>
        <w:t>For 5GS: AMF sends a Nsmf_PDUSession_CreateSMContextRequest towards the SMF/UPF including the SUPI, the PEI and the GPSI (if available) as specified in TS 23.502 [49].</w:t>
      </w:r>
    </w:p>
    <w:p w14:paraId="1C527896" w14:textId="4F53AC7D" w:rsidR="000A7248" w:rsidRDefault="000A7248" w:rsidP="000A7248">
      <w:pPr>
        <w:pStyle w:val="B1"/>
      </w:pPr>
      <w:r>
        <w:t>4.</w:t>
      </w:r>
      <w:r>
        <w:tab/>
        <w:t xml:space="preserve">For EPC, PGW establishes an IP-CAN session with the PCRF as described in TS 23.401 [28] and TS 23.203 [20]. The IP-CAN session is identified with UE's IPv4 address of IPv6 prefix associated with the </w:t>
      </w:r>
      <w:r>
        <w:lastRenderedPageBreak/>
        <w:t>PDN connection for IMS emergency services. The IMSI</w:t>
      </w:r>
      <w:r w:rsidRPr="00E563A1">
        <w:t>, the</w:t>
      </w:r>
      <w:r>
        <w:t xml:space="preserve"> IMEI(SV) and the MSISDN (if available) are passed to the PCRF as part of the IP-CAN session establishment.</w:t>
      </w:r>
    </w:p>
    <w:p w14:paraId="22E8DE9F" w14:textId="067578D0" w:rsidR="000A7248" w:rsidRDefault="000A7248" w:rsidP="000A7248">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1FFFD094" w14:textId="2EEC7333" w:rsidR="00AD55F2" w:rsidRDefault="000A7248" w:rsidP="003F0F48">
      <w:pPr>
        <w:pStyle w:val="B1"/>
      </w:pPr>
      <w:r>
        <w:t>6.</w:t>
      </w:r>
      <w:r>
        <w:tab/>
        <w:t>UE initiates IMS emergency registration by sending a SIP REGISTER (UserID-1) message. The UserID-1 parameter is an IMPI and optionally an IMPU</w:t>
      </w:r>
      <w:ins w:id="171" w:author="George Foti" w:date="2021-04-30T08:58:00Z">
        <w:r w:rsidR="0017401D">
          <w:t>.</w:t>
        </w:r>
      </w:ins>
      <w:ins w:id="172" w:author="George Foti" w:date="2021-04-30T09:54:00Z">
        <w:r w:rsidR="00700C24">
          <w:t xml:space="preserve"> </w:t>
        </w:r>
      </w:ins>
      <w:del w:id="173" w:author="George Foti" w:date="2021-04-21T15:41:00Z">
        <w:r w:rsidRPr="00AD55F2" w:rsidDel="00AD55F2">
          <w:rPr>
            <w:highlight w:val="cyan"/>
            <w:rPrChange w:id="174" w:author="George Foti" w:date="2021-04-21T15:42:00Z">
              <w:rPr/>
            </w:rPrChange>
          </w:rPr>
          <w:delText>.</w:delText>
        </w:r>
      </w:del>
    </w:p>
    <w:p w14:paraId="47B97E91" w14:textId="1D072101" w:rsidR="000A7248" w:rsidRDefault="000A7248" w:rsidP="000A7248">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21DD7595" w:rsidR="000A7248" w:rsidRDefault="000A7248" w:rsidP="000A7248">
      <w:pPr>
        <w:pStyle w:val="B1"/>
      </w:pPr>
      <w:r>
        <w:tab/>
        <w:t>For 5GC, the PCF performs session binding based on the UE's IP address/prefix (as defined in TS 23.503 [51]). If the Rx interface is used, the PCF extracts IMSI</w:t>
      </w:r>
      <w:ins w:id="175" w:author="George Foti" w:date="2021-04-22T07:44:00Z">
        <w:r w:rsidR="006D3F96">
          <w:t>/</w:t>
        </w:r>
      </w:ins>
      <w:del w:id="176" w:author="George Foti" w:date="2021-04-22T07:43:00Z">
        <w:r w:rsidRPr="006B11B2" w:rsidDel="006D3F96">
          <w:rPr>
            <w:highlight w:val="cyan"/>
            <w:rPrChange w:id="177" w:author="George Foti" w:date="2021-05-03T13:49:00Z">
              <w:rPr/>
            </w:rPrChange>
          </w:rPr>
          <w:delText xml:space="preserve">, </w:delText>
        </w:r>
      </w:del>
      <w:ins w:id="178" w:author="George Foti" w:date="2021-04-21T10:23:00Z">
        <w:r w:rsidR="00965F7E" w:rsidRPr="006B11B2">
          <w:rPr>
            <w:highlight w:val="cyan"/>
            <w:rPrChange w:id="179" w:author="George Foti" w:date="2021-05-03T13:49:00Z">
              <w:rPr>
                <w:highlight w:val="yellow"/>
              </w:rPr>
            </w:rPrChange>
          </w:rPr>
          <w:t>SUPI</w:t>
        </w:r>
      </w:ins>
      <w:ins w:id="180" w:author="George Foti" w:date="2021-04-20T11:40:00Z">
        <w:r w:rsidR="00C036C6" w:rsidRPr="00E563A1">
          <w:rPr>
            <w:highlight w:val="cyan"/>
            <w:rPrChange w:id="181" w:author="George Foti" w:date="2021-04-21T11:06:00Z">
              <w:rPr/>
            </w:rPrChange>
          </w:rPr>
          <w:t xml:space="preserve">, </w:t>
        </w:r>
      </w:ins>
      <w:r w:rsidRPr="00E563A1">
        <w:t>IMEI(</w:t>
      </w:r>
      <w:r>
        <w:t>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7043E714" w:rsidR="000A7248" w:rsidRDefault="000A7248" w:rsidP="000A7248">
      <w:pPr>
        <w:pStyle w:val="B1"/>
      </w:pPr>
      <w:r>
        <w:t>9.</w:t>
      </w:r>
      <w:r>
        <w:tab/>
        <w:t xml:space="preserve">UE according to TS 24.229 [19], performs a new initial registration by sending a SIP REGISTER (UserID-2, IMEI) message and without inclusion of the Authorization header </w:t>
      </w:r>
      <w:r w:rsidRPr="00631CFF">
        <w:rPr>
          <w:color w:val="002060"/>
          <w:rPrChange w:id="182" w:author="George Foti" w:date="2021-05-07T06:53:00Z">
            <w:rPr/>
          </w:rPrChange>
        </w:rPr>
        <w:t>field</w:t>
      </w:r>
      <w:r>
        <w:t xml:space="preserve">. UserID-2 is </w:t>
      </w:r>
      <w:del w:id="183" w:author="George Foti" w:date="2021-05-07T06:51:00Z">
        <w:r w:rsidDel="00631CFF">
          <w:delText xml:space="preserve">an </w:delText>
        </w:r>
      </w:del>
      <w:r>
        <w:t>a public user identity derived from</w:t>
      </w:r>
      <w:ins w:id="184" w:author="Qualcomm-145" w:date="2021-05-05T13:48:00Z">
        <w:r w:rsidR="00680853">
          <w:t xml:space="preserve"> SUPI</w:t>
        </w:r>
      </w:ins>
      <w:r>
        <w:t xml:space="preserve"> </w:t>
      </w:r>
      <w:ins w:id="185" w:author="Qualcomm-145" w:date="2021-05-05T13:48:00Z">
        <w:r w:rsidR="00680853">
          <w:t>(</w:t>
        </w:r>
      </w:ins>
      <w:r>
        <w:t>IMSI</w:t>
      </w:r>
      <w:ins w:id="186" w:author="George Foti" w:date="2021-05-03T13:48:00Z">
        <w:del w:id="187" w:author="Qualcomm-145" w:date="2021-05-05T13:48:00Z">
          <w:r w:rsidR="006B11B2" w:rsidRPr="006B11B2" w:rsidDel="00680853">
            <w:rPr>
              <w:highlight w:val="cyan"/>
              <w:rPrChange w:id="188" w:author="George Foti" w:date="2021-05-03T13:50:00Z">
                <w:rPr/>
              </w:rPrChange>
            </w:rPr>
            <w:delText>/</w:delText>
          </w:r>
        </w:del>
      </w:ins>
      <w:ins w:id="189" w:author="Qualcomm-145" w:date="2021-05-05T13:48:00Z">
        <w:r w:rsidR="00680853">
          <w:rPr>
            <w:highlight w:val="cyan"/>
          </w:rPr>
          <w:t xml:space="preserve"> or</w:t>
        </w:r>
      </w:ins>
      <w:ins w:id="190" w:author="George Foti" w:date="2021-05-07T06:52:00Z">
        <w:r w:rsidR="00631CFF">
          <w:rPr>
            <w:highlight w:val="cyan"/>
          </w:rPr>
          <w:t xml:space="preserve"> </w:t>
        </w:r>
      </w:ins>
      <w:ins w:id="191" w:author="Qualcomm-145" w:date="2021-05-05T13:48:00Z">
        <w:del w:id="192" w:author="George Foti" w:date="2021-05-07T06:52:00Z">
          <w:r w:rsidR="00680853" w:rsidDel="00631CFF">
            <w:rPr>
              <w:highlight w:val="cyan"/>
            </w:rPr>
            <w:delText xml:space="preserve"> </w:delText>
          </w:r>
        </w:del>
      </w:ins>
      <w:ins w:id="193" w:author="George Foti" w:date="2021-05-03T13:48:00Z">
        <w:r w:rsidR="006B11B2" w:rsidRPr="006B11B2">
          <w:rPr>
            <w:highlight w:val="cyan"/>
            <w:rPrChange w:id="194" w:author="George Foti" w:date="2021-05-03T13:50:00Z">
              <w:rPr/>
            </w:rPrChange>
          </w:rPr>
          <w:t>SUPI</w:t>
        </w:r>
      </w:ins>
      <w:ins w:id="195" w:author="Qualcomm-145" w:date="2021-05-05T13:48:00Z">
        <w:r w:rsidR="00680853">
          <w:t>)</w:t>
        </w:r>
      </w:ins>
      <w:r>
        <w:t>. P-CSCF may verify the IMSI/</w:t>
      </w:r>
      <w:ins w:id="196" w:author="Qualcomm-145" w:date="2021-05-05T13:48:00Z">
        <w:r w:rsidR="00E634CB">
          <w:t>SUPI</w:t>
        </w:r>
      </w:ins>
      <w:ins w:id="197" w:author="George Foti" w:date="2021-05-03T13:47:00Z">
        <w:r w:rsidR="006B11B2">
          <w:t>/</w:t>
        </w:r>
      </w:ins>
      <w:r>
        <w:t xml:space="preserve">IMEI provided by the PCRF or PCF in step 7b against the </w:t>
      </w:r>
      <w:ins w:id="198" w:author="George Foti" w:date="2021-05-07T06:53:00Z">
        <w:r w:rsidR="00631CFF" w:rsidRPr="00631CFF">
          <w:rPr>
            <w:highlight w:val="cyan"/>
            <w:rPrChange w:id="199" w:author="George Foti" w:date="2021-05-07T06:54:00Z">
              <w:rPr/>
            </w:rPrChange>
          </w:rPr>
          <w:t>IMSI/</w:t>
        </w:r>
      </w:ins>
      <w:ins w:id="200" w:author="Qualcomm-145" w:date="2021-05-05T13:48:00Z">
        <w:r w:rsidR="00E634CB" w:rsidRPr="00631CFF">
          <w:rPr>
            <w:highlight w:val="cyan"/>
            <w:rPrChange w:id="201" w:author="George Foti" w:date="2021-05-07T06:54:00Z">
              <w:rPr/>
            </w:rPrChange>
          </w:rPr>
          <w:t>SUPI</w:t>
        </w:r>
      </w:ins>
      <w:ins w:id="202" w:author="George Foti" w:date="2021-05-03T13:47:00Z">
        <w:r w:rsidR="006B11B2" w:rsidRPr="00631CFF">
          <w:rPr>
            <w:highlight w:val="cyan"/>
            <w:rPrChange w:id="203" w:author="George Foti" w:date="2021-05-07T06:54:00Z">
              <w:rPr/>
            </w:rPrChange>
          </w:rPr>
          <w:t>/</w:t>
        </w:r>
      </w:ins>
      <w:r w:rsidRPr="00631CFF">
        <w:rPr>
          <w:highlight w:val="cyan"/>
          <w:rPrChange w:id="204" w:author="George Foti" w:date="2021-05-07T06:54:00Z">
            <w:rPr/>
          </w:rPrChange>
        </w:rPr>
        <w:t>IMEI</w:t>
      </w:r>
      <w:r>
        <w:t xml:space="preserve"> derived from the public user identity provided by the UE, prior to accepting the SIP REGISTER message.</w:t>
      </w:r>
    </w:p>
    <w:p w14:paraId="564448A6" w14:textId="1F16DAE0" w:rsidR="000A7248" w:rsidRDefault="000A7248" w:rsidP="000A7248">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lastRenderedPageBreak/>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Heading1"/>
      </w:pPr>
      <w:bookmarkStart w:id="205" w:name="_Toc58919214"/>
      <w:r>
        <w:t>K.4</w:t>
      </w:r>
      <w:r>
        <w:tab/>
        <w:t>Non UE detectable Emergency Session</w:t>
      </w:r>
      <w:bookmarkEnd w:id="205"/>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4BF77D39" w:rsidR="000A7248" w:rsidRDefault="000A7248" w:rsidP="000A7248">
      <w:pPr>
        <w:pStyle w:val="B1"/>
      </w:pPr>
      <w:r>
        <w:t>-</w:t>
      </w:r>
      <w:r>
        <w:tab/>
        <w:t>When the UE registers in the IMS, the P-CSCF may retrieve the VPLMN-ID</w:t>
      </w:r>
      <w:ins w:id="206" w:author="Qualcomm" w:date="2021-01-14T21:54:00Z">
        <w:r w:rsidR="00CE0F48">
          <w:t xml:space="preserve"> or </w:t>
        </w:r>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207"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39"/>
      <w:bookmarkEnd w:id="40"/>
    </w:p>
    <w:p w14:paraId="358E520E" w14:textId="77777777" w:rsidR="00C8687C" w:rsidRDefault="00C8687C">
      <w:pPr>
        <w:jc w:val="center"/>
        <w:rPr>
          <w:noProof/>
        </w:rPr>
      </w:pPr>
    </w:p>
    <w:sectPr w:rsidR="00C8687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E10A" w14:textId="77777777" w:rsidR="004855D6" w:rsidRDefault="004855D6">
      <w:r>
        <w:separator/>
      </w:r>
    </w:p>
  </w:endnote>
  <w:endnote w:type="continuationSeparator" w:id="0">
    <w:p w14:paraId="54BD073E" w14:textId="77777777" w:rsidR="004855D6" w:rsidRDefault="0048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0650C" w14:textId="77777777" w:rsidR="004855D6" w:rsidRDefault="004855D6">
      <w:r>
        <w:separator/>
      </w:r>
    </w:p>
  </w:footnote>
  <w:footnote w:type="continuationSeparator" w:id="0">
    <w:p w14:paraId="520856B0" w14:textId="77777777" w:rsidR="004855D6" w:rsidRDefault="0048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47635"/>
    <w:multiLevelType w:val="hybridMultilevel"/>
    <w:tmpl w:val="625027E2"/>
    <w:lvl w:ilvl="0" w:tplc="C986AA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03">
    <w15:presenceInfo w15:providerId="None" w15:userId="Antoine Mouquet (Orange) r03"/>
  </w15:person>
  <w15:person w15:author="Qualcomm">
    <w15:presenceInfo w15:providerId="None" w15:userId="Qualcomm"/>
  </w15:person>
  <w15:person w15:author="George Foti">
    <w15:presenceInfo w15:providerId="None" w15:userId="George Foti"/>
  </w15:person>
  <w15:person w15:author="Chaponniere55">
    <w15:presenceInfo w15:providerId="None" w15:userId="Chaponniere55"/>
  </w15:person>
  <w15:person w15:author="Antoine Mouquet (Orange) r01">
    <w15:presenceInfo w15:providerId="None" w15:userId="Antoine Mouquet (Orange) r01"/>
  </w15:person>
  <w15:person w15:author="QC_1">
    <w15:presenceInfo w15:providerId="None" w15:userId="QC_1"/>
  </w15:person>
  <w15:person w15:author="Ericsson-S4">
    <w15:presenceInfo w15:providerId="None" w15:userId="Ericsson-S4"/>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20D7"/>
    <w:rsid w:val="00073F30"/>
    <w:rsid w:val="00074953"/>
    <w:rsid w:val="00076A08"/>
    <w:rsid w:val="00080536"/>
    <w:rsid w:val="000A19EA"/>
    <w:rsid w:val="000A7248"/>
    <w:rsid w:val="000A7B40"/>
    <w:rsid w:val="000B2869"/>
    <w:rsid w:val="000C4858"/>
    <w:rsid w:val="000E0290"/>
    <w:rsid w:val="0010195C"/>
    <w:rsid w:val="00113CFB"/>
    <w:rsid w:val="00140A84"/>
    <w:rsid w:val="00145DA0"/>
    <w:rsid w:val="00154587"/>
    <w:rsid w:val="001546EC"/>
    <w:rsid w:val="0016314A"/>
    <w:rsid w:val="00165DA1"/>
    <w:rsid w:val="00170094"/>
    <w:rsid w:val="001715F0"/>
    <w:rsid w:val="0017401D"/>
    <w:rsid w:val="00176AB8"/>
    <w:rsid w:val="00180735"/>
    <w:rsid w:val="001815C5"/>
    <w:rsid w:val="00183C74"/>
    <w:rsid w:val="00197B1B"/>
    <w:rsid w:val="001A5A04"/>
    <w:rsid w:val="001B0DD9"/>
    <w:rsid w:val="001B3F37"/>
    <w:rsid w:val="001D54BC"/>
    <w:rsid w:val="001E3DE6"/>
    <w:rsid w:val="001E41CA"/>
    <w:rsid w:val="0020043D"/>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1170"/>
    <w:rsid w:val="00303916"/>
    <w:rsid w:val="003170C8"/>
    <w:rsid w:val="0031797A"/>
    <w:rsid w:val="00330CDC"/>
    <w:rsid w:val="003324F8"/>
    <w:rsid w:val="003360AA"/>
    <w:rsid w:val="00363B5C"/>
    <w:rsid w:val="00374BE2"/>
    <w:rsid w:val="003772CE"/>
    <w:rsid w:val="00390186"/>
    <w:rsid w:val="003B1825"/>
    <w:rsid w:val="003B3BA8"/>
    <w:rsid w:val="003B40ED"/>
    <w:rsid w:val="003B48DD"/>
    <w:rsid w:val="003B7FD8"/>
    <w:rsid w:val="003D36F8"/>
    <w:rsid w:val="003E38D5"/>
    <w:rsid w:val="003E58C8"/>
    <w:rsid w:val="003E7619"/>
    <w:rsid w:val="003F0F48"/>
    <w:rsid w:val="003F7ECB"/>
    <w:rsid w:val="00410E61"/>
    <w:rsid w:val="00425C83"/>
    <w:rsid w:val="0043457B"/>
    <w:rsid w:val="00435FAA"/>
    <w:rsid w:val="00440444"/>
    <w:rsid w:val="004810FE"/>
    <w:rsid w:val="00481571"/>
    <w:rsid w:val="004855D6"/>
    <w:rsid w:val="00487F49"/>
    <w:rsid w:val="0049038F"/>
    <w:rsid w:val="004A185F"/>
    <w:rsid w:val="004C25AE"/>
    <w:rsid w:val="004C5987"/>
    <w:rsid w:val="004D51A0"/>
    <w:rsid w:val="004E01F1"/>
    <w:rsid w:val="004F1EE4"/>
    <w:rsid w:val="00512091"/>
    <w:rsid w:val="00521E1D"/>
    <w:rsid w:val="00523075"/>
    <w:rsid w:val="00544BDA"/>
    <w:rsid w:val="005549B9"/>
    <w:rsid w:val="00554F32"/>
    <w:rsid w:val="005658E9"/>
    <w:rsid w:val="005739C9"/>
    <w:rsid w:val="005741F4"/>
    <w:rsid w:val="00574BFE"/>
    <w:rsid w:val="005A4AE6"/>
    <w:rsid w:val="005B259B"/>
    <w:rsid w:val="005B471E"/>
    <w:rsid w:val="005C0CF1"/>
    <w:rsid w:val="005C217A"/>
    <w:rsid w:val="005D38B8"/>
    <w:rsid w:val="005D4844"/>
    <w:rsid w:val="005E2D37"/>
    <w:rsid w:val="005E5B15"/>
    <w:rsid w:val="005E66EB"/>
    <w:rsid w:val="005F2D15"/>
    <w:rsid w:val="005F7F6F"/>
    <w:rsid w:val="00600655"/>
    <w:rsid w:val="006030E8"/>
    <w:rsid w:val="00605930"/>
    <w:rsid w:val="0062289C"/>
    <w:rsid w:val="0063035C"/>
    <w:rsid w:val="00631CFF"/>
    <w:rsid w:val="0064395E"/>
    <w:rsid w:val="00653641"/>
    <w:rsid w:val="00663CB7"/>
    <w:rsid w:val="0066526F"/>
    <w:rsid w:val="00667573"/>
    <w:rsid w:val="006703D6"/>
    <w:rsid w:val="00675BF0"/>
    <w:rsid w:val="00680853"/>
    <w:rsid w:val="00695BFD"/>
    <w:rsid w:val="006A0EF8"/>
    <w:rsid w:val="006A1485"/>
    <w:rsid w:val="006A1FCC"/>
    <w:rsid w:val="006B11B2"/>
    <w:rsid w:val="006B6899"/>
    <w:rsid w:val="006D3F96"/>
    <w:rsid w:val="006D7C1B"/>
    <w:rsid w:val="006E3B0E"/>
    <w:rsid w:val="006E4B44"/>
    <w:rsid w:val="006F332A"/>
    <w:rsid w:val="00700C24"/>
    <w:rsid w:val="00700E42"/>
    <w:rsid w:val="0071146A"/>
    <w:rsid w:val="00717459"/>
    <w:rsid w:val="007240B9"/>
    <w:rsid w:val="007417AD"/>
    <w:rsid w:val="00744E7E"/>
    <w:rsid w:val="0075205E"/>
    <w:rsid w:val="007526A6"/>
    <w:rsid w:val="00752990"/>
    <w:rsid w:val="00753102"/>
    <w:rsid w:val="00755966"/>
    <w:rsid w:val="00763CFD"/>
    <w:rsid w:val="007A38CB"/>
    <w:rsid w:val="007A554F"/>
    <w:rsid w:val="007C2235"/>
    <w:rsid w:val="0080411F"/>
    <w:rsid w:val="00807614"/>
    <w:rsid w:val="00856D1E"/>
    <w:rsid w:val="0085747D"/>
    <w:rsid w:val="008918CD"/>
    <w:rsid w:val="00892490"/>
    <w:rsid w:val="00895055"/>
    <w:rsid w:val="008A0673"/>
    <w:rsid w:val="008A4D20"/>
    <w:rsid w:val="008A6172"/>
    <w:rsid w:val="008B0CE5"/>
    <w:rsid w:val="008B2E9C"/>
    <w:rsid w:val="008B3296"/>
    <w:rsid w:val="008D1883"/>
    <w:rsid w:val="008E0502"/>
    <w:rsid w:val="008E7FD7"/>
    <w:rsid w:val="0091549A"/>
    <w:rsid w:val="00915E79"/>
    <w:rsid w:val="00917441"/>
    <w:rsid w:val="00922C4A"/>
    <w:rsid w:val="00923748"/>
    <w:rsid w:val="0092569A"/>
    <w:rsid w:val="009308FF"/>
    <w:rsid w:val="009522B5"/>
    <w:rsid w:val="00964A90"/>
    <w:rsid w:val="00965F7E"/>
    <w:rsid w:val="009727BE"/>
    <w:rsid w:val="00973CB2"/>
    <w:rsid w:val="0098656B"/>
    <w:rsid w:val="00994FD0"/>
    <w:rsid w:val="009A4D97"/>
    <w:rsid w:val="009F145A"/>
    <w:rsid w:val="00A04762"/>
    <w:rsid w:val="00A0660B"/>
    <w:rsid w:val="00A139CD"/>
    <w:rsid w:val="00A44C91"/>
    <w:rsid w:val="00A75512"/>
    <w:rsid w:val="00A77F26"/>
    <w:rsid w:val="00A80BAE"/>
    <w:rsid w:val="00A80CA5"/>
    <w:rsid w:val="00A825B5"/>
    <w:rsid w:val="00A9348C"/>
    <w:rsid w:val="00AA46BE"/>
    <w:rsid w:val="00AB032B"/>
    <w:rsid w:val="00AD4E3E"/>
    <w:rsid w:val="00AD55F2"/>
    <w:rsid w:val="00B13F51"/>
    <w:rsid w:val="00B23B02"/>
    <w:rsid w:val="00B269FA"/>
    <w:rsid w:val="00B33AF6"/>
    <w:rsid w:val="00B43BC8"/>
    <w:rsid w:val="00B56C81"/>
    <w:rsid w:val="00B609BE"/>
    <w:rsid w:val="00B62476"/>
    <w:rsid w:val="00BB287E"/>
    <w:rsid w:val="00BB44B0"/>
    <w:rsid w:val="00BC0211"/>
    <w:rsid w:val="00BD22FB"/>
    <w:rsid w:val="00BD3405"/>
    <w:rsid w:val="00C01444"/>
    <w:rsid w:val="00C036C6"/>
    <w:rsid w:val="00C04472"/>
    <w:rsid w:val="00C21699"/>
    <w:rsid w:val="00C474D2"/>
    <w:rsid w:val="00C72205"/>
    <w:rsid w:val="00C73E09"/>
    <w:rsid w:val="00C807FB"/>
    <w:rsid w:val="00C85307"/>
    <w:rsid w:val="00C85D05"/>
    <w:rsid w:val="00C8687C"/>
    <w:rsid w:val="00C96F11"/>
    <w:rsid w:val="00CA6353"/>
    <w:rsid w:val="00CA7611"/>
    <w:rsid w:val="00CA78A1"/>
    <w:rsid w:val="00CE0F48"/>
    <w:rsid w:val="00CE1F33"/>
    <w:rsid w:val="00CF051E"/>
    <w:rsid w:val="00D02B0D"/>
    <w:rsid w:val="00D11C20"/>
    <w:rsid w:val="00D138CF"/>
    <w:rsid w:val="00D14901"/>
    <w:rsid w:val="00D40369"/>
    <w:rsid w:val="00D40928"/>
    <w:rsid w:val="00D506EE"/>
    <w:rsid w:val="00D76178"/>
    <w:rsid w:val="00D806C3"/>
    <w:rsid w:val="00D831DB"/>
    <w:rsid w:val="00D83B94"/>
    <w:rsid w:val="00D921FF"/>
    <w:rsid w:val="00D94B8D"/>
    <w:rsid w:val="00DA3D38"/>
    <w:rsid w:val="00DB5644"/>
    <w:rsid w:val="00DC42D1"/>
    <w:rsid w:val="00DC68B0"/>
    <w:rsid w:val="00DD02B7"/>
    <w:rsid w:val="00DD09B1"/>
    <w:rsid w:val="00DD3A6B"/>
    <w:rsid w:val="00DE2B8F"/>
    <w:rsid w:val="00DE7DB4"/>
    <w:rsid w:val="00DF12C6"/>
    <w:rsid w:val="00E03E88"/>
    <w:rsid w:val="00E052D3"/>
    <w:rsid w:val="00E06C11"/>
    <w:rsid w:val="00E17B24"/>
    <w:rsid w:val="00E258BB"/>
    <w:rsid w:val="00E304D2"/>
    <w:rsid w:val="00E35903"/>
    <w:rsid w:val="00E44391"/>
    <w:rsid w:val="00E563A1"/>
    <w:rsid w:val="00E57DAE"/>
    <w:rsid w:val="00E634CB"/>
    <w:rsid w:val="00E83C27"/>
    <w:rsid w:val="00E84F24"/>
    <w:rsid w:val="00E851C3"/>
    <w:rsid w:val="00EA4D23"/>
    <w:rsid w:val="00EB0DE6"/>
    <w:rsid w:val="00EC12DC"/>
    <w:rsid w:val="00EE287B"/>
    <w:rsid w:val="00EE3CBA"/>
    <w:rsid w:val="00EF3A4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49"/>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35545F-95E6-4ED6-9113-940D32D6C0E0}">
  <ds:schemaRefs>
    <ds:schemaRef ds:uri="http://schemas.openxmlformats.org/officeDocument/2006/bibliography"/>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6771</Words>
  <Characters>38597</Characters>
  <Application>Microsoft Office Word</Application>
  <DocSecurity>0</DocSecurity>
  <Lines>321</Lines>
  <Paragraphs>90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George Foti</cp:lastModifiedBy>
  <cp:revision>9</cp:revision>
  <cp:lastPrinted>1900-01-01T08:00:00Z</cp:lastPrinted>
  <dcterms:created xsi:type="dcterms:W3CDTF">2021-05-05T12:46:00Z</dcterms:created>
  <dcterms:modified xsi:type="dcterms:W3CDTF">2021-05-07T20:21:00Z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